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0A22D" w14:textId="2F5AE39E" w:rsidR="006D03E7" w:rsidRPr="00241A89" w:rsidRDefault="006D03E7" w:rsidP="006D03E7">
      <w:pPr>
        <w:widowControl w:val="0"/>
        <w:autoSpaceDE w:val="0"/>
        <w:autoSpaceDN w:val="0"/>
        <w:spacing w:after="0" w:line="240" w:lineRule="auto"/>
        <w:jc w:val="center"/>
        <w:rPr>
          <w:rFonts w:ascii="Times New Roman" w:eastAsia="Times New Roman" w:hAnsi="Times New Roman" w:cs="Times New Roman"/>
          <w:kern w:val="0"/>
          <w14:ligatures w14:val="none"/>
        </w:rPr>
      </w:pPr>
      <w:r w:rsidRPr="00241A89">
        <w:rPr>
          <w:rFonts w:ascii="Times New Roman" w:eastAsia="Times New Roman" w:hAnsi="Times New Roman" w:cs="Times New Roman"/>
          <w:kern w:val="0"/>
          <w14:ligatures w14:val="none"/>
        </w:rPr>
        <w:t>«21201 Мультидисциплинарлық инжиниринг»</w:t>
      </w:r>
      <w:r w:rsidR="007546B6">
        <w:rPr>
          <w:rFonts w:ascii="Times New Roman" w:eastAsia="Times New Roman" w:hAnsi="Times New Roman" w:cs="Times New Roman"/>
          <w:kern w:val="0"/>
          <w14:ligatures w14:val="none"/>
        </w:rPr>
        <w:t xml:space="preserve"> </w:t>
      </w:r>
      <w:r w:rsidRPr="00241A89">
        <w:rPr>
          <w:rFonts w:ascii="Times New Roman" w:eastAsia="Times New Roman" w:hAnsi="Times New Roman" w:cs="Times New Roman"/>
          <w:kern w:val="0"/>
          <w14:ligatures w14:val="none"/>
        </w:rPr>
        <w:t xml:space="preserve">ғылыми бағыты бойынша </w:t>
      </w:r>
      <w:r w:rsidR="007546B6" w:rsidRPr="007546B6">
        <w:rPr>
          <w:rFonts w:ascii="Times New Roman" w:eastAsia="Times New Roman" w:hAnsi="Times New Roman" w:cs="Times New Roman"/>
          <w:b/>
          <w:bCs/>
          <w:kern w:val="0"/>
          <w14:ligatures w14:val="none"/>
        </w:rPr>
        <w:t>«Профессор»</w:t>
      </w:r>
      <w:r w:rsidR="007546B6" w:rsidRPr="007546B6">
        <w:rPr>
          <w:rFonts w:ascii="Times New Roman" w:eastAsia="Times New Roman" w:hAnsi="Times New Roman" w:cs="Times New Roman"/>
          <w:kern w:val="0"/>
          <w14:ligatures w14:val="none"/>
        </w:rPr>
        <w:t xml:space="preserve"> </w:t>
      </w:r>
      <w:r w:rsidRPr="00241A89">
        <w:rPr>
          <w:rFonts w:ascii="Times New Roman" w:eastAsia="Times New Roman" w:hAnsi="Times New Roman" w:cs="Times New Roman"/>
          <w:kern w:val="0"/>
          <w14:ligatures w14:val="none"/>
        </w:rPr>
        <w:t>ғылыми дәрежесіне өтініш беру туралы</w:t>
      </w:r>
    </w:p>
    <w:p w14:paraId="160FC951" w14:textId="0E59E449" w:rsidR="006D03E7" w:rsidRPr="00241A89" w:rsidRDefault="006D03E7" w:rsidP="006D03E7">
      <w:pPr>
        <w:widowControl w:val="0"/>
        <w:autoSpaceDE w:val="0"/>
        <w:autoSpaceDN w:val="0"/>
        <w:spacing w:after="0" w:line="240" w:lineRule="auto"/>
        <w:jc w:val="center"/>
        <w:rPr>
          <w:rFonts w:ascii="Times New Roman" w:eastAsia="Times New Roman" w:hAnsi="Times New Roman" w:cs="Times New Roman"/>
          <w:b/>
          <w:bCs/>
          <w:kern w:val="0"/>
          <w14:ligatures w14:val="none"/>
        </w:rPr>
      </w:pPr>
      <w:r w:rsidRPr="00241A89">
        <w:rPr>
          <w:rFonts w:ascii="Times New Roman" w:eastAsia="Times New Roman" w:hAnsi="Times New Roman" w:cs="Times New Roman"/>
          <w:b/>
          <w:bCs/>
          <w:kern w:val="0"/>
          <w14:ligatures w14:val="none"/>
        </w:rPr>
        <w:t>анықтама</w:t>
      </w:r>
    </w:p>
    <w:p w14:paraId="4E525BCA" w14:textId="77777777" w:rsidR="006D03E7" w:rsidRPr="00241A89" w:rsidRDefault="006D03E7" w:rsidP="006D03E7">
      <w:pPr>
        <w:widowControl w:val="0"/>
        <w:autoSpaceDE w:val="0"/>
        <w:autoSpaceDN w:val="0"/>
        <w:spacing w:after="0" w:line="240" w:lineRule="auto"/>
        <w:jc w:val="center"/>
        <w:rPr>
          <w:rFonts w:ascii="Times New Roman" w:eastAsia="Times New Roman" w:hAnsi="Times New Roman" w:cs="Times New Roman"/>
          <w:b/>
          <w:bCs/>
          <w:kern w:val="0"/>
          <w:lang w:val="ru-RU"/>
          <w14:ligatures w14:val="none"/>
        </w:rPr>
      </w:pPr>
    </w:p>
    <w:tbl>
      <w:tblPr>
        <w:tblStyle w:val="11"/>
        <w:tblW w:w="0" w:type="auto"/>
        <w:tblLook w:val="04A0" w:firstRow="1" w:lastRow="0" w:firstColumn="1" w:lastColumn="0" w:noHBand="0" w:noVBand="1"/>
      </w:tblPr>
      <w:tblGrid>
        <w:gridCol w:w="562"/>
        <w:gridCol w:w="3402"/>
        <w:gridCol w:w="5381"/>
      </w:tblGrid>
      <w:tr w:rsidR="006D03E7" w:rsidRPr="00B5137C" w14:paraId="40AF7310" w14:textId="77777777" w:rsidTr="00CE0BC2">
        <w:tc>
          <w:tcPr>
            <w:tcW w:w="562" w:type="dxa"/>
          </w:tcPr>
          <w:p w14:paraId="1F6222D9"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1</w:t>
            </w:r>
          </w:p>
        </w:tc>
        <w:tc>
          <w:tcPr>
            <w:tcW w:w="3402" w:type="dxa"/>
          </w:tcPr>
          <w:p w14:paraId="12DF9DDA" w14:textId="0FDC2188"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Тегі, аты, әкесінің аты (бар болса)</w:t>
            </w:r>
          </w:p>
        </w:tc>
        <w:tc>
          <w:tcPr>
            <w:tcW w:w="5381" w:type="dxa"/>
          </w:tcPr>
          <w:p w14:paraId="27B75E75" w14:textId="71369EF2" w:rsidR="006D03E7" w:rsidRPr="00B5137C" w:rsidRDefault="006D03E7" w:rsidP="00CE0BC2">
            <w:pPr>
              <w:widowControl w:val="0"/>
              <w:autoSpaceDE w:val="0"/>
              <w:autoSpaceDN w:val="0"/>
              <w:jc w:val="both"/>
              <w:rPr>
                <w:rFonts w:ascii="Times New Roman" w:eastAsia="Times New Roman" w:hAnsi="Times New Roman" w:cs="Times New Roman"/>
                <w:b/>
                <w:bCs/>
                <w:sz w:val="24"/>
                <w:szCs w:val="24"/>
              </w:rPr>
            </w:pPr>
            <w:r w:rsidRPr="00B5137C">
              <w:rPr>
                <w:rFonts w:ascii="Times New Roman" w:eastAsia="Times New Roman" w:hAnsi="Times New Roman" w:cs="Times New Roman"/>
                <w:b/>
                <w:bCs/>
                <w:sz w:val="24"/>
                <w:szCs w:val="24"/>
              </w:rPr>
              <w:t>Ожикенов Касымбек Адильбекович</w:t>
            </w:r>
          </w:p>
        </w:tc>
      </w:tr>
      <w:tr w:rsidR="006D03E7" w:rsidRPr="00B5137C" w14:paraId="2C0F19C0" w14:textId="77777777" w:rsidTr="00CE0BC2">
        <w:tc>
          <w:tcPr>
            <w:tcW w:w="562" w:type="dxa"/>
          </w:tcPr>
          <w:p w14:paraId="25DE0E5F"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2</w:t>
            </w:r>
          </w:p>
        </w:tc>
        <w:tc>
          <w:tcPr>
            <w:tcW w:w="3402" w:type="dxa"/>
          </w:tcPr>
          <w:p w14:paraId="52DA1905" w14:textId="48533A5A"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Ғылыми</w:t>
            </w:r>
            <w:r w:rsidR="005F117D" w:rsidRPr="00B5137C">
              <w:rPr>
                <w:rFonts w:ascii="Times New Roman" w:hAnsi="Times New Roman" w:cs="Times New Roman"/>
                <w:sz w:val="24"/>
                <w:szCs w:val="24"/>
              </w:rPr>
              <w:t xml:space="preserve"> </w:t>
            </w:r>
            <w:r w:rsidRPr="00B5137C">
              <w:rPr>
                <w:rFonts w:ascii="Times New Roman" w:hAnsi="Times New Roman" w:cs="Times New Roman"/>
                <w:sz w:val="24"/>
                <w:szCs w:val="24"/>
              </w:rPr>
              <w:t>дәрежесі (ғылым кандидаты, ғылым докторы, философия докторы (PhD), бейіні бойынша доктор) немесе философия докторы (PhD) академиялық дәрежесі, бейіні бойынша доктор немесе философия докторы (PhD), бейіні бойынша</w:t>
            </w:r>
            <w:r w:rsidR="005F117D" w:rsidRPr="00B5137C">
              <w:rPr>
                <w:rFonts w:ascii="Times New Roman" w:hAnsi="Times New Roman" w:cs="Times New Roman"/>
                <w:sz w:val="24"/>
                <w:szCs w:val="24"/>
              </w:rPr>
              <w:t xml:space="preserve"> </w:t>
            </w:r>
            <w:r w:rsidRPr="00B5137C">
              <w:rPr>
                <w:rFonts w:ascii="Times New Roman" w:hAnsi="Times New Roman" w:cs="Times New Roman"/>
                <w:sz w:val="24"/>
                <w:szCs w:val="24"/>
              </w:rPr>
              <w:t>доктор дәрежесі, берілген күні</w:t>
            </w:r>
          </w:p>
        </w:tc>
        <w:tc>
          <w:tcPr>
            <w:tcW w:w="5381" w:type="dxa"/>
          </w:tcPr>
          <w:p w14:paraId="13FEABBC" w14:textId="160B6736" w:rsidR="006D03E7" w:rsidRPr="00B5137C" w:rsidRDefault="007546B6" w:rsidP="00CE0BC2">
            <w:pPr>
              <w:widowControl w:val="0"/>
              <w:autoSpaceDE w:val="0"/>
              <w:autoSpaceDN w:val="0"/>
              <w:jc w:val="both"/>
              <w:rPr>
                <w:rFonts w:ascii="Times New Roman" w:eastAsia="Times New Roman" w:hAnsi="Times New Roman" w:cs="Times New Roman"/>
                <w:bCs/>
                <w:sz w:val="24"/>
                <w:szCs w:val="24"/>
              </w:rPr>
            </w:pPr>
            <w:r w:rsidRPr="00B5137C">
              <w:rPr>
                <w:rFonts w:ascii="Times New Roman" w:eastAsia="Times New Roman" w:hAnsi="Times New Roman" w:cs="Times New Roman"/>
                <w:bCs/>
                <w:sz w:val="24"/>
                <w:szCs w:val="24"/>
              </w:rPr>
              <w:t>05.02.05 – Роботтар, мехатроника және робототехникалық жүйелер мамандығы бойынша техника ғылымдарының кандидаты, 2011 жылғы 31 наурыздағы №3 хаттама.</w:t>
            </w:r>
          </w:p>
        </w:tc>
      </w:tr>
      <w:tr w:rsidR="006D03E7" w:rsidRPr="00B5137C" w14:paraId="3F02D52F" w14:textId="77777777" w:rsidTr="00CE0BC2">
        <w:tc>
          <w:tcPr>
            <w:tcW w:w="562" w:type="dxa"/>
          </w:tcPr>
          <w:p w14:paraId="5A5B950B"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3</w:t>
            </w:r>
          </w:p>
        </w:tc>
        <w:tc>
          <w:tcPr>
            <w:tcW w:w="3402" w:type="dxa"/>
          </w:tcPr>
          <w:p w14:paraId="0671ACFA" w14:textId="4D4B963D"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Ғылыми атағы, берілген күні</w:t>
            </w:r>
          </w:p>
        </w:tc>
        <w:tc>
          <w:tcPr>
            <w:tcW w:w="5381" w:type="dxa"/>
          </w:tcPr>
          <w:p w14:paraId="5205AE76" w14:textId="4F82963F" w:rsidR="006D03E7" w:rsidRPr="00B5137C" w:rsidRDefault="00A6143A" w:rsidP="00CE0BC2">
            <w:pPr>
              <w:widowControl w:val="0"/>
              <w:autoSpaceDE w:val="0"/>
              <w:autoSpaceDN w:val="0"/>
              <w:jc w:val="center"/>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w:t>
            </w:r>
          </w:p>
        </w:tc>
      </w:tr>
      <w:tr w:rsidR="006D03E7" w:rsidRPr="00B5137C" w14:paraId="19E9362B" w14:textId="77777777" w:rsidTr="00CE0BC2">
        <w:tc>
          <w:tcPr>
            <w:tcW w:w="562" w:type="dxa"/>
          </w:tcPr>
          <w:p w14:paraId="6AB950A0"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4</w:t>
            </w:r>
          </w:p>
        </w:tc>
        <w:tc>
          <w:tcPr>
            <w:tcW w:w="3402" w:type="dxa"/>
          </w:tcPr>
          <w:p w14:paraId="6257012F" w14:textId="7E1A2D5F"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Құрметті атақ, берілген күні</w:t>
            </w:r>
          </w:p>
        </w:tc>
        <w:tc>
          <w:tcPr>
            <w:tcW w:w="5381" w:type="dxa"/>
          </w:tcPr>
          <w:p w14:paraId="3ED559F7" w14:textId="02885A1D" w:rsidR="006D03E7" w:rsidRPr="00B5137C" w:rsidRDefault="00A6143A" w:rsidP="00CE0BC2">
            <w:pPr>
              <w:widowControl w:val="0"/>
              <w:autoSpaceDE w:val="0"/>
              <w:autoSpaceDN w:val="0"/>
              <w:jc w:val="center"/>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w:t>
            </w:r>
          </w:p>
        </w:tc>
      </w:tr>
      <w:tr w:rsidR="006D03E7" w:rsidRPr="00B5137C" w14:paraId="38D617AF" w14:textId="77777777" w:rsidTr="00CE0BC2">
        <w:tc>
          <w:tcPr>
            <w:tcW w:w="562" w:type="dxa"/>
          </w:tcPr>
          <w:p w14:paraId="22CFD681"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bookmarkStart w:id="0" w:name="_Hlk177723680"/>
            <w:r w:rsidRPr="00B5137C">
              <w:rPr>
                <w:rFonts w:ascii="Times New Roman" w:eastAsia="Times New Roman" w:hAnsi="Times New Roman" w:cs="Times New Roman"/>
                <w:sz w:val="24"/>
                <w:szCs w:val="24"/>
              </w:rPr>
              <w:t>5</w:t>
            </w:r>
          </w:p>
        </w:tc>
        <w:tc>
          <w:tcPr>
            <w:tcW w:w="3402" w:type="dxa"/>
          </w:tcPr>
          <w:p w14:paraId="1A64E643" w14:textId="12486367"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Лауазымы (лауазымға тағайындау туралы бұйрықтың күні мен нөмірі)</w:t>
            </w:r>
          </w:p>
        </w:tc>
        <w:tc>
          <w:tcPr>
            <w:tcW w:w="5381" w:type="dxa"/>
          </w:tcPr>
          <w:p w14:paraId="169A4F04" w14:textId="064A2A2F" w:rsidR="006D03E7" w:rsidRPr="00B5137C" w:rsidRDefault="007546B6" w:rsidP="007546B6">
            <w:pPr>
              <w:pStyle w:val="a7"/>
              <w:widowControl w:val="0"/>
              <w:tabs>
                <w:tab w:val="left" w:pos="461"/>
              </w:tabs>
              <w:autoSpaceDE w:val="0"/>
              <w:autoSpaceDN w:val="0"/>
              <w:ind w:left="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Қ.И. Сәтбаев атындағы Қазақ ұлттық зерттеу техникалық университетінің Автоматика және ақпараттық технологиялар институтының «Робототехника және автоматиканың техникалық құралдары» кафедрасының меңгерушісі, 05.07.2013 жылғы №886 ж/қ бұйрық.</w:t>
            </w:r>
          </w:p>
        </w:tc>
      </w:tr>
      <w:bookmarkEnd w:id="0"/>
      <w:tr w:rsidR="006D03E7" w:rsidRPr="00B5137C" w14:paraId="1AEDB1FA" w14:textId="77777777" w:rsidTr="00CE0BC2">
        <w:tc>
          <w:tcPr>
            <w:tcW w:w="562" w:type="dxa"/>
          </w:tcPr>
          <w:p w14:paraId="08575624"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6</w:t>
            </w:r>
          </w:p>
        </w:tc>
        <w:tc>
          <w:tcPr>
            <w:tcW w:w="3402" w:type="dxa"/>
          </w:tcPr>
          <w:p w14:paraId="19905415" w14:textId="1E30D989" w:rsidR="006D03E7" w:rsidRPr="00B5137C" w:rsidRDefault="006D03E7" w:rsidP="00CE0BC2">
            <w:pPr>
              <w:jc w:val="both"/>
              <w:rPr>
                <w:rFonts w:ascii="Times New Roman" w:eastAsia="Times New Roman" w:hAnsi="Times New Roman" w:cs="Times New Roman"/>
                <w:sz w:val="24"/>
                <w:szCs w:val="24"/>
              </w:rPr>
            </w:pPr>
            <w:r w:rsidRPr="00B5137C">
              <w:rPr>
                <w:rFonts w:ascii="Times New Roman" w:hAnsi="Times New Roman" w:cs="Times New Roman"/>
                <w:sz w:val="24"/>
                <w:szCs w:val="24"/>
              </w:rPr>
              <w:t>Ғылыми, ғылыми-педагогикалық қызмет өтілі</w:t>
            </w:r>
          </w:p>
        </w:tc>
        <w:tc>
          <w:tcPr>
            <w:tcW w:w="5381" w:type="dxa"/>
          </w:tcPr>
          <w:p w14:paraId="50F67B86" w14:textId="2EAB0E60" w:rsidR="006D03E7" w:rsidRPr="00B5137C" w:rsidRDefault="007546B6" w:rsidP="00C93ECF">
            <w:pPr>
              <w:pStyle w:val="a7"/>
              <w:widowControl w:val="0"/>
              <w:autoSpaceDE w:val="0"/>
              <w:autoSpaceDN w:val="0"/>
              <w:ind w:left="0"/>
              <w:jc w:val="both"/>
              <w:rPr>
                <w:rFonts w:ascii="Times New Roman" w:eastAsia="Times New Roman" w:hAnsi="Times New Roman" w:cs="Times New Roman"/>
                <w:bCs/>
                <w:sz w:val="24"/>
                <w:szCs w:val="24"/>
              </w:rPr>
            </w:pPr>
            <w:r w:rsidRPr="00B5137C">
              <w:rPr>
                <w:rFonts w:ascii="Times New Roman" w:eastAsia="Times New Roman" w:hAnsi="Times New Roman" w:cs="Times New Roman"/>
                <w:bCs/>
                <w:sz w:val="24"/>
                <w:szCs w:val="24"/>
              </w:rPr>
              <w:t>Ғылыми және ғылыми-педагогикалық қызметтің жалпы өтілі — 22,5 жыл, оның ішінде диссертация қорғағаннан кейінгі үздіксіз ғылыми-педагогикалық өтілі — 15 жыл, соның ішінде</w:t>
            </w:r>
            <w:r w:rsidR="00C93ECF" w:rsidRPr="00B5137C">
              <w:rPr>
                <w:rFonts w:ascii="Times New Roman" w:eastAsia="Times New Roman" w:hAnsi="Times New Roman" w:cs="Times New Roman"/>
                <w:bCs/>
                <w:sz w:val="24"/>
                <w:szCs w:val="24"/>
              </w:rPr>
              <w:t xml:space="preserve"> </w:t>
            </w:r>
            <w:r w:rsidRPr="00B5137C">
              <w:rPr>
                <w:rFonts w:ascii="Times New Roman" w:eastAsia="Times New Roman" w:hAnsi="Times New Roman" w:cs="Times New Roman"/>
                <w:bCs/>
                <w:sz w:val="24"/>
                <w:szCs w:val="24"/>
              </w:rPr>
              <w:t>ғылыми-педагогикалық</w:t>
            </w:r>
            <w:r w:rsidR="00C93ECF" w:rsidRPr="00B5137C">
              <w:rPr>
                <w:rFonts w:ascii="Times New Roman" w:eastAsia="Times New Roman" w:hAnsi="Times New Roman" w:cs="Times New Roman"/>
                <w:bCs/>
                <w:sz w:val="24"/>
                <w:szCs w:val="24"/>
              </w:rPr>
              <w:t xml:space="preserve"> </w:t>
            </w:r>
            <w:r w:rsidRPr="00B5137C">
              <w:rPr>
                <w:rFonts w:ascii="Times New Roman" w:eastAsia="Times New Roman" w:hAnsi="Times New Roman" w:cs="Times New Roman"/>
                <w:bCs/>
                <w:sz w:val="24"/>
                <w:szCs w:val="24"/>
              </w:rPr>
              <w:t>басшылық</w:t>
            </w:r>
            <w:r w:rsidR="00C93ECF" w:rsidRPr="00B5137C">
              <w:rPr>
                <w:rFonts w:ascii="Times New Roman" w:eastAsia="Times New Roman" w:hAnsi="Times New Roman" w:cs="Times New Roman"/>
                <w:bCs/>
                <w:sz w:val="24"/>
                <w:szCs w:val="24"/>
              </w:rPr>
              <w:t xml:space="preserve"> </w:t>
            </w:r>
            <w:r w:rsidRPr="00B5137C">
              <w:rPr>
                <w:rFonts w:ascii="Times New Roman" w:eastAsia="Times New Roman" w:hAnsi="Times New Roman" w:cs="Times New Roman"/>
                <w:bCs/>
                <w:sz w:val="24"/>
                <w:szCs w:val="24"/>
              </w:rPr>
              <w:t>лауазымдардағы өтілі — 12,5 жыл.</w:t>
            </w:r>
          </w:p>
        </w:tc>
      </w:tr>
      <w:tr w:rsidR="006D03E7" w:rsidRPr="00B5137C" w14:paraId="4AA159D3" w14:textId="77777777" w:rsidTr="00CE0BC2">
        <w:tc>
          <w:tcPr>
            <w:tcW w:w="562" w:type="dxa"/>
          </w:tcPr>
          <w:p w14:paraId="2BD185AF"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7</w:t>
            </w:r>
          </w:p>
        </w:tc>
        <w:tc>
          <w:tcPr>
            <w:tcW w:w="3402" w:type="dxa"/>
          </w:tcPr>
          <w:p w14:paraId="20025774" w14:textId="2E40F541"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Диссертацияны қорғағаннан /қауымдастырылған профессор (доцент) ғылыми атағын алғаннан кейінгі ғылыми мақалалар саны</w:t>
            </w:r>
          </w:p>
        </w:tc>
        <w:tc>
          <w:tcPr>
            <w:tcW w:w="5381" w:type="dxa"/>
          </w:tcPr>
          <w:p w14:paraId="36C11E7F" w14:textId="77777777" w:rsidR="00C93ECF" w:rsidRPr="00B5137C" w:rsidRDefault="00C93ECF" w:rsidP="00C93ECF">
            <w:pPr>
              <w:pStyle w:val="ae"/>
              <w:spacing w:before="0" w:beforeAutospacing="0" w:after="0" w:afterAutospacing="0"/>
              <w:jc w:val="both"/>
              <w:rPr>
                <w:sz w:val="24"/>
                <w:szCs w:val="24"/>
              </w:rPr>
            </w:pPr>
            <w:r w:rsidRPr="00B5137C">
              <w:rPr>
                <w:rStyle w:val="af"/>
                <w:rFonts w:eastAsiaTheme="majorEastAsia"/>
                <w:b w:val="0"/>
                <w:bCs w:val="0"/>
                <w:sz w:val="24"/>
                <w:szCs w:val="24"/>
              </w:rPr>
              <w:t>213-тен астам ғылыми еңбек жарияланған, оның ішінде:</w:t>
            </w:r>
          </w:p>
          <w:p w14:paraId="29BBB7F1" w14:textId="77777777" w:rsidR="00C93ECF" w:rsidRPr="00B5137C" w:rsidRDefault="00C93ECF" w:rsidP="00C93ECF">
            <w:pPr>
              <w:pStyle w:val="ae"/>
              <w:spacing w:before="0" w:beforeAutospacing="0" w:after="0" w:afterAutospacing="0"/>
              <w:jc w:val="both"/>
              <w:rPr>
                <w:sz w:val="24"/>
                <w:szCs w:val="24"/>
              </w:rPr>
            </w:pPr>
            <w:r w:rsidRPr="00B5137C">
              <w:rPr>
                <w:sz w:val="24"/>
                <w:szCs w:val="24"/>
              </w:rPr>
              <w:t xml:space="preserve">– </w:t>
            </w:r>
            <w:r w:rsidRPr="00B5137C">
              <w:rPr>
                <w:rStyle w:val="af"/>
                <w:rFonts w:eastAsiaTheme="majorEastAsia"/>
                <w:b w:val="0"/>
                <w:bCs w:val="0"/>
                <w:sz w:val="24"/>
                <w:szCs w:val="24"/>
              </w:rPr>
              <w:t>Scopus және Web of Science</w:t>
            </w:r>
            <w:r w:rsidRPr="00B5137C">
              <w:rPr>
                <w:sz w:val="24"/>
                <w:szCs w:val="24"/>
              </w:rPr>
              <w:t xml:space="preserve"> деректер базаларына кіретін халықаралық рецензияланатын ғылыми журналдарда — </w:t>
            </w:r>
            <w:r w:rsidRPr="00B5137C">
              <w:rPr>
                <w:rStyle w:val="af"/>
                <w:rFonts w:eastAsiaTheme="majorEastAsia"/>
                <w:b w:val="0"/>
                <w:bCs w:val="0"/>
                <w:sz w:val="24"/>
                <w:szCs w:val="24"/>
              </w:rPr>
              <w:t>32 мақала</w:t>
            </w:r>
            <w:r w:rsidRPr="00B5137C">
              <w:rPr>
                <w:sz w:val="24"/>
                <w:szCs w:val="24"/>
              </w:rPr>
              <w:t xml:space="preserve">, оның ішінде </w:t>
            </w:r>
            <w:r w:rsidRPr="00B5137C">
              <w:rPr>
                <w:rStyle w:val="af"/>
                <w:rFonts w:eastAsiaTheme="majorEastAsia"/>
                <w:b w:val="0"/>
                <w:bCs w:val="0"/>
                <w:sz w:val="24"/>
                <w:szCs w:val="24"/>
              </w:rPr>
              <w:t>17 мақала</w:t>
            </w:r>
            <w:r w:rsidRPr="00B5137C">
              <w:rPr>
                <w:sz w:val="24"/>
                <w:szCs w:val="24"/>
              </w:rPr>
              <w:t xml:space="preserve"> Clarivate Analytics компаниясының </w:t>
            </w:r>
            <w:r w:rsidRPr="00B5137C">
              <w:rPr>
                <w:rStyle w:val="af"/>
                <w:rFonts w:eastAsiaTheme="majorEastAsia"/>
                <w:b w:val="0"/>
                <w:bCs w:val="0"/>
                <w:sz w:val="24"/>
                <w:szCs w:val="24"/>
              </w:rPr>
              <w:t>Journal Citation Reports (JCR)</w:t>
            </w:r>
            <w:r w:rsidRPr="00B5137C">
              <w:rPr>
                <w:sz w:val="24"/>
                <w:szCs w:val="24"/>
              </w:rPr>
              <w:t xml:space="preserve"> деректері бойынша </w:t>
            </w:r>
            <w:r w:rsidRPr="00B5137C">
              <w:rPr>
                <w:rStyle w:val="af"/>
                <w:rFonts w:eastAsiaTheme="majorEastAsia"/>
                <w:b w:val="0"/>
                <w:bCs w:val="0"/>
                <w:sz w:val="24"/>
                <w:szCs w:val="24"/>
              </w:rPr>
              <w:t>1 және 2 квартильге</w:t>
            </w:r>
            <w:r w:rsidRPr="00B5137C">
              <w:rPr>
                <w:sz w:val="24"/>
                <w:szCs w:val="24"/>
              </w:rPr>
              <w:t xml:space="preserve"> кіретін халықаралық рецензияланатын ғылыми журналдарда немесе </w:t>
            </w:r>
            <w:r w:rsidRPr="00B5137C">
              <w:rPr>
                <w:rStyle w:val="af"/>
                <w:rFonts w:eastAsiaTheme="majorEastAsia"/>
                <w:b w:val="0"/>
                <w:bCs w:val="0"/>
                <w:sz w:val="24"/>
                <w:szCs w:val="24"/>
              </w:rPr>
              <w:t>Scopus</w:t>
            </w:r>
            <w:r w:rsidRPr="00B5137C">
              <w:rPr>
                <w:sz w:val="24"/>
                <w:szCs w:val="24"/>
              </w:rPr>
              <w:t xml:space="preserve"> деректер базасында </w:t>
            </w:r>
            <w:r w:rsidRPr="00B5137C">
              <w:rPr>
                <w:rStyle w:val="af"/>
                <w:rFonts w:eastAsiaTheme="majorEastAsia"/>
                <w:b w:val="0"/>
                <w:bCs w:val="0"/>
                <w:sz w:val="24"/>
                <w:szCs w:val="24"/>
              </w:rPr>
              <w:t>CiteScore процентиль көрсеткіші кемінде 50</w:t>
            </w:r>
            <w:r w:rsidRPr="00B5137C">
              <w:rPr>
                <w:sz w:val="24"/>
                <w:szCs w:val="24"/>
              </w:rPr>
              <w:t xml:space="preserve"> болатын журналдарда жарияланған, оның ішінде ізденуші </w:t>
            </w:r>
            <w:r w:rsidRPr="00B5137C">
              <w:rPr>
                <w:rStyle w:val="af"/>
                <w:rFonts w:eastAsiaTheme="majorEastAsia"/>
                <w:b w:val="0"/>
                <w:bCs w:val="0"/>
                <w:sz w:val="24"/>
                <w:szCs w:val="24"/>
              </w:rPr>
              <w:t>9 мақаланы бірінші/корреспондент автор ретінде</w:t>
            </w:r>
            <w:r w:rsidRPr="00B5137C">
              <w:rPr>
                <w:sz w:val="24"/>
                <w:szCs w:val="24"/>
              </w:rPr>
              <w:t xml:space="preserve"> орындаған;</w:t>
            </w:r>
          </w:p>
          <w:p w14:paraId="218C6F2C" w14:textId="0EDF68EC" w:rsidR="00C93ECF" w:rsidRPr="00B5137C" w:rsidRDefault="00C93ECF" w:rsidP="00C93ECF">
            <w:pPr>
              <w:pStyle w:val="ae"/>
              <w:spacing w:before="0" w:beforeAutospacing="0" w:after="0" w:afterAutospacing="0"/>
              <w:jc w:val="both"/>
              <w:rPr>
                <w:sz w:val="24"/>
                <w:szCs w:val="24"/>
              </w:rPr>
            </w:pPr>
            <w:r w:rsidRPr="00B5137C">
              <w:rPr>
                <w:sz w:val="24"/>
                <w:szCs w:val="24"/>
              </w:rPr>
              <w:t xml:space="preserve">– Қазақстан Республикасы Ғылым және жоғары білім министрлігі Ғылым және жоғары білім саласындағы сапаны қамтамасыз ету Комитеті ұсынған ғылыми журналдарда — </w:t>
            </w:r>
            <w:r w:rsidRPr="00B5137C">
              <w:rPr>
                <w:rStyle w:val="af"/>
                <w:rFonts w:eastAsiaTheme="majorEastAsia"/>
                <w:b w:val="0"/>
                <w:bCs w:val="0"/>
                <w:sz w:val="24"/>
                <w:szCs w:val="24"/>
              </w:rPr>
              <w:t>30 мақала</w:t>
            </w:r>
            <w:r w:rsidRPr="00B5137C">
              <w:rPr>
                <w:sz w:val="24"/>
                <w:szCs w:val="24"/>
              </w:rPr>
              <w:t>;</w:t>
            </w:r>
          </w:p>
          <w:p w14:paraId="23919D90" w14:textId="77777777" w:rsidR="00C93ECF" w:rsidRPr="00B5137C" w:rsidRDefault="00C93ECF" w:rsidP="00C93ECF">
            <w:pPr>
              <w:pStyle w:val="ae"/>
              <w:spacing w:before="0" w:beforeAutospacing="0" w:after="0" w:afterAutospacing="0"/>
              <w:jc w:val="both"/>
              <w:rPr>
                <w:sz w:val="24"/>
                <w:szCs w:val="24"/>
              </w:rPr>
            </w:pPr>
            <w:r w:rsidRPr="00B5137C">
              <w:rPr>
                <w:sz w:val="24"/>
                <w:szCs w:val="24"/>
              </w:rPr>
              <w:t xml:space="preserve">– басқа ғылыми журналдарда, жинақтарда және халықаралық ғылыми конференциялар материалдарында — </w:t>
            </w:r>
            <w:r w:rsidRPr="00B5137C">
              <w:rPr>
                <w:rStyle w:val="af"/>
                <w:rFonts w:eastAsiaTheme="majorEastAsia"/>
                <w:b w:val="0"/>
                <w:bCs w:val="0"/>
                <w:sz w:val="24"/>
                <w:szCs w:val="24"/>
              </w:rPr>
              <w:t>119-дан астам жарияланым</w:t>
            </w:r>
            <w:r w:rsidRPr="00B5137C">
              <w:rPr>
                <w:sz w:val="24"/>
                <w:szCs w:val="24"/>
              </w:rPr>
              <w:t>;</w:t>
            </w:r>
          </w:p>
          <w:p w14:paraId="2C8A245A" w14:textId="382DB23C" w:rsidR="006D03E7" w:rsidRPr="00B5137C" w:rsidRDefault="00C93ECF" w:rsidP="00C93ECF">
            <w:pPr>
              <w:pStyle w:val="ae"/>
              <w:spacing w:before="0" w:beforeAutospacing="0" w:after="0" w:afterAutospacing="0"/>
              <w:jc w:val="both"/>
              <w:rPr>
                <w:sz w:val="24"/>
                <w:szCs w:val="24"/>
              </w:rPr>
            </w:pPr>
            <w:r w:rsidRPr="00B5137C">
              <w:rPr>
                <w:sz w:val="24"/>
                <w:szCs w:val="24"/>
              </w:rPr>
              <w:t xml:space="preserve">– </w:t>
            </w:r>
            <w:r w:rsidRPr="00B5137C">
              <w:rPr>
                <w:rStyle w:val="af"/>
                <w:rFonts w:eastAsiaTheme="majorEastAsia"/>
                <w:b w:val="0"/>
                <w:bCs w:val="0"/>
                <w:sz w:val="24"/>
                <w:szCs w:val="24"/>
              </w:rPr>
              <w:t>32-ден астам патент пен авторлық куәлік</w:t>
            </w:r>
            <w:r w:rsidRPr="00B5137C">
              <w:rPr>
                <w:sz w:val="24"/>
                <w:szCs w:val="24"/>
              </w:rPr>
              <w:t xml:space="preserve">, оның ішінде </w:t>
            </w:r>
            <w:r w:rsidRPr="00B5137C">
              <w:rPr>
                <w:rStyle w:val="af"/>
                <w:rFonts w:eastAsiaTheme="majorEastAsia"/>
                <w:b w:val="0"/>
                <w:bCs w:val="0"/>
                <w:sz w:val="24"/>
                <w:szCs w:val="24"/>
              </w:rPr>
              <w:t>Еуразиялық патенттер</w:t>
            </w:r>
            <w:r w:rsidRPr="00B5137C">
              <w:rPr>
                <w:sz w:val="24"/>
                <w:szCs w:val="24"/>
              </w:rPr>
              <w:t xml:space="preserve"> және </w:t>
            </w:r>
            <w:r w:rsidRPr="00B5137C">
              <w:rPr>
                <w:rStyle w:val="af"/>
                <w:rFonts w:eastAsiaTheme="majorEastAsia"/>
                <w:b w:val="0"/>
                <w:bCs w:val="0"/>
                <w:sz w:val="24"/>
                <w:szCs w:val="24"/>
              </w:rPr>
              <w:t xml:space="preserve">Ресей </w:t>
            </w:r>
            <w:r w:rsidRPr="00B5137C">
              <w:rPr>
                <w:rStyle w:val="af"/>
                <w:rFonts w:eastAsiaTheme="majorEastAsia"/>
                <w:b w:val="0"/>
                <w:bCs w:val="0"/>
                <w:sz w:val="24"/>
                <w:szCs w:val="24"/>
              </w:rPr>
              <w:lastRenderedPageBreak/>
              <w:t>Федерациясының патенттері</w:t>
            </w:r>
            <w:r w:rsidRPr="00B5137C">
              <w:rPr>
                <w:sz w:val="24"/>
                <w:szCs w:val="24"/>
              </w:rPr>
              <w:t xml:space="preserve">, олардың бір бөлігі </w:t>
            </w:r>
            <w:r w:rsidRPr="00B5137C">
              <w:rPr>
                <w:rStyle w:val="af"/>
                <w:rFonts w:eastAsiaTheme="majorEastAsia"/>
                <w:b w:val="0"/>
                <w:bCs w:val="0"/>
                <w:sz w:val="24"/>
                <w:szCs w:val="24"/>
              </w:rPr>
              <w:t>Derwent Innovations Index (Web of Science)</w:t>
            </w:r>
            <w:r w:rsidRPr="00B5137C">
              <w:rPr>
                <w:sz w:val="24"/>
                <w:szCs w:val="24"/>
              </w:rPr>
              <w:t xml:space="preserve"> деректер базасында индекстеледі.</w:t>
            </w:r>
          </w:p>
        </w:tc>
      </w:tr>
      <w:tr w:rsidR="006D03E7" w:rsidRPr="00B5137C" w14:paraId="2011E9B4" w14:textId="77777777" w:rsidTr="00CE0BC2">
        <w:tc>
          <w:tcPr>
            <w:tcW w:w="562" w:type="dxa"/>
          </w:tcPr>
          <w:p w14:paraId="2AFFD848"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lastRenderedPageBreak/>
              <w:t>8</w:t>
            </w:r>
          </w:p>
        </w:tc>
        <w:tc>
          <w:tcPr>
            <w:tcW w:w="3402" w:type="dxa"/>
          </w:tcPr>
          <w:p w14:paraId="341919D3" w14:textId="5A0F34CF" w:rsidR="006D03E7" w:rsidRPr="00B5137C" w:rsidRDefault="006D03E7" w:rsidP="00CE0BC2">
            <w:pPr>
              <w:widowControl w:val="0"/>
              <w:autoSpaceDE w:val="0"/>
              <w:autoSpaceDN w:val="0"/>
              <w:rPr>
                <w:rFonts w:ascii="Times New Roman" w:eastAsia="Times New Roman" w:hAnsi="Times New Roman" w:cs="Times New Roman"/>
                <w:sz w:val="24"/>
                <w:szCs w:val="24"/>
              </w:rPr>
            </w:pPr>
            <w:r w:rsidRPr="00B5137C">
              <w:rPr>
                <w:rFonts w:ascii="Times New Roman" w:hAnsi="Times New Roman" w:cs="Times New Roman"/>
                <w:sz w:val="24"/>
                <w:szCs w:val="24"/>
              </w:rPr>
              <w:t>Соңғы 5 жылда жарияланған монографиялар, оқулықтар, жеке-дара жазылған оқу (оқу-әдістемелік) құралдарының саны</w:t>
            </w:r>
          </w:p>
        </w:tc>
        <w:tc>
          <w:tcPr>
            <w:tcW w:w="5381" w:type="dxa"/>
          </w:tcPr>
          <w:p w14:paraId="534B8BA0" w14:textId="77777777" w:rsidR="00C93ECF" w:rsidRPr="00B5137C" w:rsidRDefault="00C93ECF" w:rsidP="00B5137C">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Соңғы 5 жыл ішінде 3 монография және 1 жеке авторлық оқу құралы (баспа және электрондық нұсқада) жарық көрді:</w:t>
            </w:r>
          </w:p>
          <w:p w14:paraId="521B2526" w14:textId="5DFDA413" w:rsidR="00C93ECF"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Бодин О.Н., Крамм М.Н., Өжікенов Қ.Ә., Рахматуллов Ф.К. </w:t>
            </w:r>
            <w:r w:rsidR="00B5137C" w:rsidRPr="00B5137C">
              <w:rPr>
                <w:rFonts w:ascii="Times New Roman" w:eastAsia="Times New Roman" w:hAnsi="Times New Roman" w:cs="Times New Roman"/>
                <w:sz w:val="24"/>
                <w:szCs w:val="24"/>
                <w:lang w:val="ru-RU"/>
              </w:rPr>
              <w:t>«</w:t>
            </w:r>
            <w:r w:rsidR="00B5137C" w:rsidRPr="00B5137C">
              <w:rPr>
                <w:rFonts w:ascii="Times New Roman" w:hAnsi="Times New Roman" w:cs="Times New Roman"/>
                <w:sz w:val="24"/>
                <w:szCs w:val="24"/>
              </w:rPr>
              <w:t>Современные технологии неинвазивной кардиодиагностики</w:t>
            </w:r>
            <w:r w:rsidR="00B5137C" w:rsidRPr="00B5137C">
              <w:rPr>
                <w:rFonts w:ascii="Times New Roman" w:eastAsia="Times New Roman" w:hAnsi="Times New Roman" w:cs="Times New Roman"/>
                <w:sz w:val="24"/>
                <w:szCs w:val="24"/>
                <w:lang w:val="ru-RU"/>
              </w:rPr>
              <w:t>»</w:t>
            </w:r>
            <w:r w:rsidR="00B5137C" w:rsidRPr="00B5137C">
              <w:rPr>
                <w:rFonts w:ascii="Times New Roman" w:eastAsia="Times New Roman" w:hAnsi="Times New Roman" w:cs="Times New Roman"/>
                <w:sz w:val="24"/>
                <w:szCs w:val="24"/>
              </w:rPr>
              <w:t xml:space="preserve"> </w:t>
            </w:r>
            <w:r w:rsidRPr="00B5137C">
              <w:rPr>
                <w:rFonts w:ascii="Times New Roman" w:eastAsia="Times New Roman" w:hAnsi="Times New Roman" w:cs="Times New Roman"/>
                <w:sz w:val="24"/>
                <w:szCs w:val="24"/>
              </w:rPr>
              <w:t>монография. ҚР ҰҒА академигі И.К. Бейсембетовтің редакциясымен. Алматы, 2021. – 280 бет.</w:t>
            </w:r>
          </w:p>
          <w:p w14:paraId="4F306B96" w14:textId="614BA2C1" w:rsidR="00C93ECF"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Безбородова О.Е., Крамм М.Н., Өжікенов Қ.Ә., Өжікенова А.Қ., Омарбеков Б.О. </w:t>
            </w:r>
            <w:r w:rsidR="00B5137C" w:rsidRPr="00B5137C">
              <w:rPr>
                <w:rFonts w:ascii="Times New Roman" w:eastAsia="Times New Roman" w:hAnsi="Times New Roman" w:cs="Times New Roman"/>
                <w:sz w:val="24"/>
                <w:szCs w:val="24"/>
                <w:lang w:val="ru-RU"/>
              </w:rPr>
              <w:t>«</w:t>
            </w:r>
            <w:r w:rsidR="00B5137C" w:rsidRPr="00B5137C">
              <w:rPr>
                <w:rFonts w:ascii="Times New Roman" w:hAnsi="Times New Roman" w:cs="Times New Roman"/>
                <w:sz w:val="24"/>
                <w:szCs w:val="24"/>
              </w:rPr>
              <w:t>Мультиагентные технологии в медицинских информационных системах</w:t>
            </w:r>
            <w:r w:rsidR="00B5137C" w:rsidRPr="00B5137C">
              <w:rPr>
                <w:rFonts w:ascii="Times New Roman" w:eastAsia="Times New Roman" w:hAnsi="Times New Roman" w:cs="Times New Roman"/>
                <w:sz w:val="24"/>
                <w:szCs w:val="24"/>
                <w:lang w:val="ru-RU"/>
              </w:rPr>
              <w:t xml:space="preserve">» </w:t>
            </w:r>
            <w:r w:rsidRPr="00B5137C">
              <w:rPr>
                <w:rFonts w:ascii="Times New Roman" w:eastAsia="Times New Roman" w:hAnsi="Times New Roman" w:cs="Times New Roman"/>
                <w:sz w:val="24"/>
                <w:szCs w:val="24"/>
              </w:rPr>
              <w:t>монография. Профессор О.Н. Бодиннің редакциясымен. Алматы, 2021. – 330 бет.</w:t>
            </w:r>
          </w:p>
          <w:p w14:paraId="3DE57B9F" w14:textId="77777777" w:rsidR="00B5137C"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Өжікенов Қ.Ә., Алимбаева Ж.Н., Алимбаев Ш.А., Өжікенова А.Қ. </w:t>
            </w:r>
            <w:r w:rsidR="00B5137C" w:rsidRPr="00B5137C">
              <w:rPr>
                <w:rFonts w:ascii="Times New Roman" w:eastAsia="Times New Roman" w:hAnsi="Times New Roman" w:cs="Times New Roman"/>
                <w:sz w:val="24"/>
                <w:szCs w:val="24"/>
              </w:rPr>
              <w:t>«</w:t>
            </w:r>
            <w:r w:rsidR="00B5137C" w:rsidRPr="00B5137C">
              <w:rPr>
                <w:rFonts w:ascii="Times New Roman" w:hAnsi="Times New Roman" w:cs="Times New Roman"/>
                <w:sz w:val="24"/>
                <w:szCs w:val="24"/>
              </w:rPr>
              <w:t>Инвазивті емес кардиодиагностикалық жүйе. Электрокардиография</w:t>
            </w:r>
            <w:r w:rsidR="00B5137C" w:rsidRPr="00B5137C">
              <w:rPr>
                <w:rFonts w:ascii="Times New Roman" w:eastAsia="Times New Roman" w:hAnsi="Times New Roman" w:cs="Times New Roman"/>
                <w:sz w:val="24"/>
                <w:szCs w:val="24"/>
              </w:rPr>
              <w:t xml:space="preserve">» </w:t>
            </w:r>
            <w:r w:rsidRPr="00B5137C">
              <w:rPr>
                <w:rFonts w:ascii="Times New Roman" w:eastAsia="Times New Roman" w:hAnsi="Times New Roman" w:cs="Times New Roman"/>
                <w:sz w:val="24"/>
                <w:szCs w:val="24"/>
              </w:rPr>
              <w:t>монография. Алматы, 2023. – 257 бет. Қазақ ұлттық зерттеу техникалық университетінің Ғылыми кеңесінің шешімімен баспаға ұсынылған (№1 хаттама, 10.10.2023 ж.).</w:t>
            </w:r>
          </w:p>
          <w:p w14:paraId="277DCC43" w14:textId="4F9FBB69" w:rsidR="00D82A22" w:rsidRPr="00B5137C" w:rsidRDefault="00C93ECF" w:rsidP="00B5137C">
            <w:pPr>
              <w:pStyle w:val="a7"/>
              <w:widowControl w:val="0"/>
              <w:numPr>
                <w:ilvl w:val="0"/>
                <w:numId w:val="43"/>
              </w:numPr>
              <w:tabs>
                <w:tab w:val="left" w:pos="30"/>
                <w:tab w:val="left" w:pos="314"/>
              </w:tabs>
              <w:autoSpaceDE w:val="0"/>
              <w:autoSpaceDN w:val="0"/>
              <w:ind w:left="30" w:firstLine="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 xml:space="preserve">Өжікенов Қ.Ә. </w:t>
            </w:r>
            <w:r w:rsidR="00B5137C" w:rsidRPr="00B5137C">
              <w:rPr>
                <w:rFonts w:ascii="Times New Roman" w:eastAsia="Times New Roman" w:hAnsi="Times New Roman" w:cs="Times New Roman"/>
                <w:sz w:val="24"/>
                <w:szCs w:val="24"/>
                <w:lang w:val="ru-RU"/>
              </w:rPr>
              <w:t>«</w:t>
            </w:r>
            <w:r w:rsidR="00B5137C" w:rsidRPr="00B5137C">
              <w:rPr>
                <w:rFonts w:ascii="Times New Roman" w:hAnsi="Times New Roman" w:cs="Times New Roman"/>
                <w:sz w:val="24"/>
                <w:szCs w:val="24"/>
              </w:rPr>
              <w:t>Математическая среда MATLAB</w:t>
            </w:r>
            <w:r w:rsidR="00B5137C" w:rsidRPr="00B5137C">
              <w:rPr>
                <w:rFonts w:ascii="Times New Roman" w:eastAsia="Times New Roman" w:hAnsi="Times New Roman" w:cs="Times New Roman"/>
                <w:sz w:val="24"/>
                <w:szCs w:val="24"/>
                <w:lang w:val="ru-RU"/>
              </w:rPr>
              <w:t>»</w:t>
            </w:r>
            <w:r w:rsidR="00B5137C" w:rsidRPr="00B5137C">
              <w:rPr>
                <w:rFonts w:ascii="Times New Roman" w:eastAsia="Times New Roman" w:hAnsi="Times New Roman" w:cs="Times New Roman"/>
                <w:sz w:val="24"/>
                <w:szCs w:val="24"/>
              </w:rPr>
              <w:t xml:space="preserve"> </w:t>
            </w:r>
            <w:r w:rsidRPr="00B5137C">
              <w:rPr>
                <w:rFonts w:ascii="Times New Roman" w:eastAsia="Times New Roman" w:hAnsi="Times New Roman" w:cs="Times New Roman"/>
                <w:sz w:val="24"/>
                <w:szCs w:val="24"/>
              </w:rPr>
              <w:t>оқу құралы. Университеттің Оқу-әдістемелік кеңесінің шешімімен оқу құралы ретінде ұсынылған. Алматы, 2021. – 159 бет.</w:t>
            </w:r>
          </w:p>
        </w:tc>
      </w:tr>
      <w:tr w:rsidR="006D03E7" w:rsidRPr="00B5137C" w14:paraId="355C938E" w14:textId="77777777" w:rsidTr="00CE0BC2">
        <w:tc>
          <w:tcPr>
            <w:tcW w:w="562" w:type="dxa"/>
          </w:tcPr>
          <w:p w14:paraId="6A3F5D2E"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9</w:t>
            </w:r>
          </w:p>
        </w:tc>
        <w:tc>
          <w:tcPr>
            <w:tcW w:w="3402" w:type="dxa"/>
          </w:tcPr>
          <w:p w14:paraId="1BE68FCB" w14:textId="38A8859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Диссертацияны оның басшылығымен қорғаған және ғылыми дәрежесі (ғылым кандидаты, ғылым докторы, философия докторы (PhD), бейіні бойынша доктор) немесе философия докторы (PhD) академиялық дәрежесі, бейіні бойынша доктор немесе философия докторы (PhD), бейіні бойынша доктор дәрежесі бар адамдар</w:t>
            </w:r>
          </w:p>
        </w:tc>
        <w:tc>
          <w:tcPr>
            <w:tcW w:w="5381" w:type="dxa"/>
          </w:tcPr>
          <w:p w14:paraId="0FB932FA" w14:textId="4534AD58" w:rsidR="00D87E11" w:rsidRPr="00B5137C" w:rsidRDefault="00D87E11" w:rsidP="00CE0BC2">
            <w:pPr>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Ғылыми жетекшілік нәтижесінде 5 философия докторы (PhD) дайындалып, диссертациялары сәтті қорғалды:</w:t>
            </w:r>
          </w:p>
          <w:p w14:paraId="4EE56647" w14:textId="6D8029D1"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Айтимов Мурат Жолдасбекович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Диссертация қорғау күні: 17.05.2017 ж.</w:t>
            </w:r>
            <w:r w:rsidR="00B5137C"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НАО «Қ.И. Сәтбаев атындағы Қазақ ұлттық зерттеу техникалық университеті» 2017 жылғы 10 шілдедегі №1015 бұйрығымен 6D071600 – «Аспап жасау» мамандығы бойынша философия докторы (PhD) дәрежесі берілді.</w:t>
            </w:r>
          </w:p>
          <w:p w14:paraId="51919A3E" w14:textId="71901936"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Кабдолдина Эсем Оралханқызы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Қорғау күні: 13.03.2019 ж. (№3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28.03.2019 ж. №1888-9 бұйрығымен 6D071600 – «Аспап жасау» мамандығы бойынша философия докторы (PhD) дәрежесі берілді.</w:t>
            </w:r>
          </w:p>
          <w:p w14:paraId="59D71E4E" w14:textId="06BD6D14"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Алимбаев Чингиз Абдраимович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Қорғау күні: 25.12.2020 ж. (№6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31.12.2020 ж. №2325-9 бұйрығымен 6D071600 – «Аспап жасау» мамандығы бойынша философия докторы (PhD) дәрежесі берілді.</w:t>
            </w:r>
          </w:p>
          <w:p w14:paraId="2CB271C0" w14:textId="7C3F0A03" w:rsidR="00D87E11"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Бердибаева Гульмира Куанышбаевна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 xml:space="preserve">Қорғау күні: </w:t>
            </w:r>
            <w:r w:rsidRPr="00B5137C">
              <w:rPr>
                <w:rFonts w:ascii="Times New Roman" w:eastAsia="Times New Roman" w:hAnsi="Times New Roman" w:cs="Times New Roman"/>
                <w:noProof w:val="0"/>
                <w:sz w:val="24"/>
                <w:szCs w:val="24"/>
              </w:rPr>
              <w:lastRenderedPageBreak/>
              <w:t>28.12.2021 ж. (№6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30.12.2021 ж. №2030-9 бұйрығымен 6D071600 – «Аспап жасау» мамандығы бойынша философия докторы (PhD) дәрежесі берілді.</w:t>
            </w:r>
          </w:p>
          <w:p w14:paraId="77272FAA" w14:textId="2D7E3012" w:rsidR="006D03E7" w:rsidRPr="00B5137C" w:rsidRDefault="00D87E11" w:rsidP="00CE0BC2">
            <w:pPr>
              <w:numPr>
                <w:ilvl w:val="0"/>
                <w:numId w:val="21"/>
              </w:numPr>
              <w:tabs>
                <w:tab w:val="left" w:pos="322"/>
              </w:tabs>
              <w:ind w:left="0" w:firstLine="0"/>
              <w:jc w:val="both"/>
              <w:rPr>
                <w:rFonts w:ascii="Times New Roman" w:eastAsia="Times New Roman" w:hAnsi="Times New Roman" w:cs="Times New Roman"/>
                <w:noProof w:val="0"/>
                <w:sz w:val="24"/>
                <w:szCs w:val="24"/>
              </w:rPr>
            </w:pPr>
            <w:r w:rsidRPr="00B5137C">
              <w:rPr>
                <w:rFonts w:ascii="Times New Roman" w:eastAsia="Times New Roman" w:hAnsi="Times New Roman" w:cs="Times New Roman"/>
                <w:noProof w:val="0"/>
                <w:sz w:val="24"/>
                <w:szCs w:val="24"/>
              </w:rPr>
              <w:t>Алимбаева Жадыра Нурдаулетовна – философия докторы (PhD).</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Қорғау күні: 21.12.2022 ж. (№6 хаттама).</w:t>
            </w:r>
            <w:r w:rsidR="00015218" w:rsidRPr="00B5137C">
              <w:rPr>
                <w:rFonts w:ascii="Times New Roman" w:eastAsia="Times New Roman" w:hAnsi="Times New Roman" w:cs="Times New Roman"/>
                <w:noProof w:val="0"/>
                <w:sz w:val="24"/>
                <w:szCs w:val="24"/>
              </w:rPr>
              <w:t xml:space="preserve"> </w:t>
            </w:r>
            <w:r w:rsidRPr="00B5137C">
              <w:rPr>
                <w:rFonts w:ascii="Times New Roman" w:eastAsia="Times New Roman" w:hAnsi="Times New Roman" w:cs="Times New Roman"/>
                <w:noProof w:val="0"/>
                <w:sz w:val="24"/>
                <w:szCs w:val="24"/>
              </w:rPr>
              <w:t>Университеттің 28.12.2022 ж. №1930-9 бұйрығымен 6D071600 – «Аспап жасау» мамандығы бойынша философия докторы (PhD) дәрежесі берілді.</w:t>
            </w:r>
          </w:p>
        </w:tc>
      </w:tr>
      <w:tr w:rsidR="006D03E7" w:rsidRPr="00B5137C" w14:paraId="61F0B648" w14:textId="77777777" w:rsidTr="00CE0BC2">
        <w:tc>
          <w:tcPr>
            <w:tcW w:w="562" w:type="dxa"/>
          </w:tcPr>
          <w:p w14:paraId="3B957FBC"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lastRenderedPageBreak/>
              <w:t>10</w:t>
            </w:r>
          </w:p>
        </w:tc>
        <w:tc>
          <w:tcPr>
            <w:tcW w:w="3402" w:type="dxa"/>
          </w:tcPr>
          <w:p w14:paraId="71521E45" w14:textId="5B1E6F0D"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Оның басшылығымен дайындалған республик-алық, халықаралық, шете-лдік конкурстардың, көрме-лердің, фестивальдердің, сыйлықтардың, олимпиа-далардың лауреаттары, жүлдегерлері</w:t>
            </w:r>
          </w:p>
        </w:tc>
        <w:tc>
          <w:tcPr>
            <w:tcW w:w="5381" w:type="dxa"/>
          </w:tcPr>
          <w:p w14:paraId="76602823" w14:textId="3A0C9450" w:rsidR="006D03E7" w:rsidRPr="00B5137C" w:rsidRDefault="00B5137C" w:rsidP="00CE0BC2">
            <w:pPr>
              <w:jc w:val="both"/>
              <w:rPr>
                <w:rFonts w:ascii="Times New Roman" w:hAnsi="Times New Roman" w:cs="Times New Roman"/>
                <w:sz w:val="24"/>
                <w:szCs w:val="24"/>
              </w:rPr>
            </w:pPr>
            <w:r w:rsidRPr="00B5137C">
              <w:rPr>
                <w:rFonts w:ascii="Times New Roman" w:hAnsi="Times New Roman" w:cs="Times New Roman"/>
                <w:sz w:val="24"/>
                <w:szCs w:val="24"/>
              </w:rPr>
              <w:t>Өжікенов Қ.Ә.-нің жетекшілігімен студенттер жыл сайын әртүрлі республикалық және халықаралық студенттік ғылыми-зерттеу жұмыстары байқаулары мен олимпиадалардың жеңімпаздары атанып келеді.</w:t>
            </w:r>
          </w:p>
        </w:tc>
      </w:tr>
      <w:tr w:rsidR="006D03E7" w:rsidRPr="00B5137C" w14:paraId="14A0CDD8" w14:textId="77777777" w:rsidTr="00CE0BC2">
        <w:tc>
          <w:tcPr>
            <w:tcW w:w="562" w:type="dxa"/>
          </w:tcPr>
          <w:p w14:paraId="6A8DD3D3"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11</w:t>
            </w:r>
          </w:p>
        </w:tc>
        <w:tc>
          <w:tcPr>
            <w:tcW w:w="3402" w:type="dxa"/>
          </w:tcPr>
          <w:p w14:paraId="5E044687" w14:textId="79B05A4B"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Оның басшылығымен дайындалған Дүниежүзілік универсиадалар, Азия чемпионаттары мен Азия ойындарының чемпиондары немесе жүлдегерлері, сондай-ақ Еуропа, әлем және Олимпиада ойындарының чемпионы немесе жүлдегері.</w:t>
            </w:r>
          </w:p>
        </w:tc>
        <w:tc>
          <w:tcPr>
            <w:tcW w:w="5381" w:type="dxa"/>
          </w:tcPr>
          <w:p w14:paraId="094F3843" w14:textId="77777777" w:rsidR="008B5895" w:rsidRPr="00B5137C" w:rsidRDefault="008B5895" w:rsidP="008B5895">
            <w:pPr>
              <w:widowControl w:val="0"/>
              <w:autoSpaceDE w:val="0"/>
              <w:autoSpaceDN w:val="0"/>
              <w:jc w:val="center"/>
              <w:rPr>
                <w:rFonts w:ascii="Times New Roman" w:eastAsia="Times New Roman" w:hAnsi="Times New Roman" w:cs="Times New Roman"/>
                <w:sz w:val="24"/>
                <w:szCs w:val="24"/>
              </w:rPr>
            </w:pPr>
          </w:p>
          <w:p w14:paraId="64F0F124" w14:textId="77777777" w:rsidR="008B5895" w:rsidRPr="00B5137C" w:rsidRDefault="008B5895" w:rsidP="008B5895">
            <w:pPr>
              <w:widowControl w:val="0"/>
              <w:autoSpaceDE w:val="0"/>
              <w:autoSpaceDN w:val="0"/>
              <w:jc w:val="center"/>
              <w:rPr>
                <w:rFonts w:ascii="Times New Roman" w:eastAsia="Times New Roman" w:hAnsi="Times New Roman" w:cs="Times New Roman"/>
                <w:sz w:val="24"/>
                <w:szCs w:val="24"/>
              </w:rPr>
            </w:pPr>
          </w:p>
          <w:p w14:paraId="1A778D04" w14:textId="77777777" w:rsidR="008B5895" w:rsidRPr="00B5137C" w:rsidRDefault="008B5895" w:rsidP="008B5895">
            <w:pPr>
              <w:widowControl w:val="0"/>
              <w:autoSpaceDE w:val="0"/>
              <w:autoSpaceDN w:val="0"/>
              <w:jc w:val="center"/>
              <w:rPr>
                <w:rFonts w:ascii="Times New Roman" w:eastAsia="Times New Roman" w:hAnsi="Times New Roman" w:cs="Times New Roman"/>
                <w:sz w:val="24"/>
                <w:szCs w:val="24"/>
              </w:rPr>
            </w:pPr>
          </w:p>
          <w:p w14:paraId="65129311" w14:textId="0A5FDB95" w:rsidR="008B5895" w:rsidRPr="00B5137C" w:rsidRDefault="008B5895" w:rsidP="008B5895">
            <w:pPr>
              <w:widowControl w:val="0"/>
              <w:autoSpaceDE w:val="0"/>
              <w:autoSpaceDN w:val="0"/>
              <w:jc w:val="center"/>
              <w:rPr>
                <w:rFonts w:ascii="Times New Roman" w:eastAsia="Times New Roman" w:hAnsi="Times New Roman" w:cs="Times New Roman"/>
                <w:sz w:val="24"/>
                <w:szCs w:val="24"/>
                <w:lang w:val="ru-RU"/>
              </w:rPr>
            </w:pPr>
            <w:r w:rsidRPr="00B5137C">
              <w:rPr>
                <w:rFonts w:ascii="Times New Roman" w:eastAsia="Times New Roman" w:hAnsi="Times New Roman" w:cs="Times New Roman"/>
                <w:sz w:val="24"/>
                <w:szCs w:val="24"/>
                <w:lang w:val="ru-RU"/>
              </w:rPr>
              <w:t>-</w:t>
            </w:r>
          </w:p>
        </w:tc>
      </w:tr>
      <w:tr w:rsidR="006D03E7" w:rsidRPr="00B5137C" w14:paraId="0A1488C3" w14:textId="77777777" w:rsidTr="00B5137C">
        <w:trPr>
          <w:trHeight w:val="2429"/>
        </w:trPr>
        <w:tc>
          <w:tcPr>
            <w:tcW w:w="562" w:type="dxa"/>
          </w:tcPr>
          <w:p w14:paraId="780582B3" w14:textId="77777777"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eastAsia="Times New Roman" w:hAnsi="Times New Roman" w:cs="Times New Roman"/>
                <w:sz w:val="24"/>
                <w:szCs w:val="24"/>
              </w:rPr>
              <w:t>12</w:t>
            </w:r>
          </w:p>
        </w:tc>
        <w:tc>
          <w:tcPr>
            <w:tcW w:w="3402" w:type="dxa"/>
          </w:tcPr>
          <w:p w14:paraId="067405D1" w14:textId="711672C2" w:rsidR="006D03E7" w:rsidRPr="00B5137C" w:rsidRDefault="006D03E7" w:rsidP="00CE0BC2">
            <w:pPr>
              <w:widowControl w:val="0"/>
              <w:autoSpaceDE w:val="0"/>
              <w:autoSpaceDN w:val="0"/>
              <w:jc w:val="both"/>
              <w:rPr>
                <w:rFonts w:ascii="Times New Roman" w:eastAsia="Times New Roman" w:hAnsi="Times New Roman" w:cs="Times New Roman"/>
                <w:sz w:val="24"/>
                <w:szCs w:val="24"/>
              </w:rPr>
            </w:pPr>
            <w:r w:rsidRPr="00B5137C">
              <w:rPr>
                <w:rFonts w:ascii="Times New Roman" w:hAnsi="Times New Roman" w:cs="Times New Roman"/>
                <w:sz w:val="24"/>
                <w:szCs w:val="24"/>
              </w:rPr>
              <w:t>Қосымша ақпарат</w:t>
            </w:r>
          </w:p>
        </w:tc>
        <w:tc>
          <w:tcPr>
            <w:tcW w:w="5381" w:type="dxa"/>
          </w:tcPr>
          <w:p w14:paraId="5007F64D" w14:textId="77777777" w:rsidR="00B5137C" w:rsidRPr="00B5137C" w:rsidRDefault="005C237B"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«Жоғары оқу орнының үздік оқытушысы – 2015»</w:t>
            </w:r>
            <w:r w:rsidR="00B5137C" w:rsidRPr="00B5137C">
              <w:rPr>
                <w:rFonts w:ascii="Times New Roman" w:eastAsia="Times New Roman" w:hAnsi="Times New Roman" w:cs="Times New Roman"/>
                <w:color w:val="000000"/>
                <w:sz w:val="24"/>
                <w:szCs w:val="24"/>
              </w:rPr>
              <w:t xml:space="preserve"> </w:t>
            </w:r>
            <w:r w:rsidRPr="00B5137C">
              <w:rPr>
                <w:rFonts w:ascii="Times New Roman" w:eastAsia="Times New Roman" w:hAnsi="Times New Roman" w:cs="Times New Roman"/>
                <w:color w:val="000000"/>
                <w:sz w:val="24"/>
                <w:szCs w:val="24"/>
              </w:rPr>
              <w:t>грантының иегері</w:t>
            </w:r>
          </w:p>
          <w:p w14:paraId="089C562E" w14:textId="77777777" w:rsidR="00B5137C" w:rsidRPr="003C33CE" w:rsidRDefault="00B5137C"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 xml:space="preserve"> XVIII Мәскеу халықаралық өнертабыстар және инновациялық технологиялар салонының «Архимед-2015» күміс медалінің иегері;</w:t>
            </w:r>
          </w:p>
          <w:p w14:paraId="4B25358C" w14:textId="0D4487BE" w:rsidR="003C33CE" w:rsidRPr="003C33CE" w:rsidRDefault="003C33CE" w:rsidP="003C33CE">
            <w:pPr>
              <w:widowControl w:val="0"/>
              <w:numPr>
                <w:ilvl w:val="0"/>
                <w:numId w:val="44"/>
              </w:numPr>
              <w:tabs>
                <w:tab w:val="left" w:pos="458"/>
              </w:tabs>
              <w:autoSpaceDE w:val="0"/>
              <w:autoSpaceDN w:val="0"/>
              <w:spacing w:line="278" w:lineRule="auto"/>
              <w:ind w:left="0"/>
              <w:jc w:val="both"/>
              <w:rPr>
                <w:rFonts w:ascii="Times New Roman" w:eastAsia="Times New Roman" w:hAnsi="Times New Roman" w:cs="Times New Roman"/>
                <w:bCs/>
                <w:color w:val="000000"/>
                <w:sz w:val="24"/>
                <w:szCs w:val="24"/>
                <w:lang w:val="en-US"/>
              </w:rPr>
            </w:pPr>
            <w:r w:rsidRPr="0023157A">
              <w:rPr>
                <w:rFonts w:ascii="Times New Roman" w:eastAsia="Times New Roman" w:hAnsi="Times New Roman" w:cs="Times New Roman"/>
                <w:bCs/>
                <w:color w:val="000000"/>
                <w:sz w:val="24"/>
                <w:szCs w:val="24"/>
                <w:lang w:val="en-US"/>
              </w:rPr>
              <w:t>Doctor of Science, Honoris Causa, International Academy of Natural History, London, England,</w:t>
            </w:r>
          </w:p>
          <w:p w14:paraId="0742DD04" w14:textId="77777777" w:rsidR="00B5137C" w:rsidRPr="00B5137C" w:rsidRDefault="00B5137C"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Қазақстан Республикасы Ғылым және жоғары білім министрлігінің Құрмет грамотасымен марапатталған;</w:t>
            </w:r>
          </w:p>
          <w:p w14:paraId="53128F69" w14:textId="27807CDC" w:rsidR="006D03E7" w:rsidRPr="00B5137C" w:rsidRDefault="00B5137C" w:rsidP="00B5137C">
            <w:pPr>
              <w:pStyle w:val="a7"/>
              <w:widowControl w:val="0"/>
              <w:numPr>
                <w:ilvl w:val="0"/>
                <w:numId w:val="41"/>
              </w:numPr>
              <w:tabs>
                <w:tab w:val="left" w:pos="172"/>
              </w:tabs>
              <w:autoSpaceDE w:val="0"/>
              <w:autoSpaceDN w:val="0"/>
              <w:ind w:left="30" w:firstLine="0"/>
              <w:rPr>
                <w:rFonts w:ascii="Times New Roman" w:eastAsia="Times New Roman" w:hAnsi="Times New Roman" w:cs="Times New Roman"/>
                <w:color w:val="000000"/>
                <w:sz w:val="24"/>
                <w:szCs w:val="24"/>
              </w:rPr>
            </w:pPr>
            <w:r w:rsidRPr="00B5137C">
              <w:rPr>
                <w:rFonts w:ascii="Times New Roman" w:eastAsia="Times New Roman" w:hAnsi="Times New Roman" w:cs="Times New Roman"/>
                <w:color w:val="000000"/>
                <w:sz w:val="24"/>
                <w:szCs w:val="24"/>
              </w:rPr>
              <w:t>«Қазақстан Республикасының ғылымын дамытуға қосқан үлесі үшін» төсбелгісімен марапатталған.</w:t>
            </w:r>
          </w:p>
        </w:tc>
      </w:tr>
    </w:tbl>
    <w:p w14:paraId="50CF5D9B" w14:textId="77777777" w:rsidR="00282BC5" w:rsidRPr="00241A89" w:rsidRDefault="00282BC5" w:rsidP="00282BC5">
      <w:pPr>
        <w:widowControl w:val="0"/>
        <w:autoSpaceDE w:val="0"/>
        <w:autoSpaceDN w:val="0"/>
        <w:spacing w:after="0" w:line="240" w:lineRule="auto"/>
        <w:jc w:val="both"/>
        <w:rPr>
          <w:rFonts w:ascii="Times New Roman" w:eastAsia="Times New Roman" w:hAnsi="Times New Roman" w:cs="Times New Roman"/>
          <w:kern w:val="0"/>
          <w14:ligatures w14:val="none"/>
        </w:rPr>
      </w:pPr>
    </w:p>
    <w:p w14:paraId="2578F030" w14:textId="77777777" w:rsidR="00FE0888" w:rsidRPr="00241A89" w:rsidRDefault="00FE0888" w:rsidP="00282BC5">
      <w:pPr>
        <w:widowControl w:val="0"/>
        <w:autoSpaceDE w:val="0"/>
        <w:autoSpaceDN w:val="0"/>
        <w:spacing w:after="0" w:line="240" w:lineRule="auto"/>
        <w:jc w:val="both"/>
        <w:rPr>
          <w:rFonts w:ascii="Times New Roman" w:eastAsia="Times New Roman" w:hAnsi="Times New Roman" w:cs="Times New Roman"/>
          <w:kern w:val="0"/>
          <w14:ligatures w14:val="none"/>
        </w:rPr>
      </w:pP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3970"/>
      </w:tblGrid>
      <w:tr w:rsidR="00FE0888" w:rsidRPr="00241A89" w14:paraId="7206832F" w14:textId="77777777" w:rsidTr="00D87E11">
        <w:tc>
          <w:tcPr>
            <w:tcW w:w="5098" w:type="dxa"/>
          </w:tcPr>
          <w:p w14:paraId="5FA49ECC" w14:textId="2EA9C6D8" w:rsidR="00FE0888" w:rsidRPr="00241A89" w:rsidRDefault="00D87E11" w:rsidP="00D87E11">
            <w:pPr>
              <w:widowControl w:val="0"/>
              <w:autoSpaceDE w:val="0"/>
              <w:autoSpaceDN w:val="0"/>
              <w:rPr>
                <w:rFonts w:ascii="Times New Roman" w:eastAsia="Times New Roman" w:hAnsi="Times New Roman" w:cs="Times New Roman"/>
                <w:b/>
                <w:noProof w:val="0"/>
                <w:kern w:val="0"/>
                <w14:ligatures w14:val="none"/>
              </w:rPr>
            </w:pPr>
            <w:r w:rsidRPr="00241A89">
              <w:rPr>
                <w:rFonts w:ascii="Times New Roman" w:eastAsia="Times New Roman" w:hAnsi="Times New Roman" w:cs="Times New Roman"/>
                <w:b/>
                <w:noProof w:val="0"/>
                <w:kern w:val="0"/>
                <w14:ligatures w14:val="none"/>
              </w:rPr>
              <w:t>«Қ.И. Сәтбаев атындағы ҚазҰТЗУ»</w:t>
            </w:r>
            <w:r w:rsidRPr="00241A89">
              <w:rPr>
                <w:rFonts w:ascii="Times New Roman" w:eastAsia="Arial Unicode MS" w:hAnsi="Times New Roman" w:cs="Times New Roman"/>
                <w:b/>
                <w:noProof w:val="0"/>
                <w:color w:val="000000"/>
                <w:kern w:val="0"/>
                <w:lang w:bidi="en-US"/>
                <w14:ligatures w14:val="none"/>
              </w:rPr>
              <w:t>КЕАҚ</w:t>
            </w:r>
            <w:r w:rsidRPr="00241A89">
              <w:rPr>
                <w:rFonts w:ascii="Times New Roman" w:eastAsia="Times New Roman" w:hAnsi="Times New Roman" w:cs="Times New Roman"/>
                <w:b/>
                <w:noProof w:val="0"/>
                <w:kern w:val="0"/>
                <w14:ligatures w14:val="none"/>
              </w:rPr>
              <w:t>, Автоматика және ақпараттық технологиялар институтының директоры</w:t>
            </w:r>
          </w:p>
        </w:tc>
        <w:tc>
          <w:tcPr>
            <w:tcW w:w="3970" w:type="dxa"/>
          </w:tcPr>
          <w:p w14:paraId="6DDE9621" w14:textId="77777777" w:rsidR="00FE0888" w:rsidRPr="00241A89" w:rsidRDefault="00FE0888" w:rsidP="00FE0888">
            <w:pPr>
              <w:widowControl w:val="0"/>
              <w:autoSpaceDE w:val="0"/>
              <w:autoSpaceDN w:val="0"/>
              <w:jc w:val="right"/>
              <w:rPr>
                <w:rFonts w:ascii="Times New Roman" w:eastAsia="Times New Roman" w:hAnsi="Times New Roman" w:cs="Times New Roman"/>
                <w:b/>
                <w:bCs/>
                <w:kern w:val="0"/>
                <w14:ligatures w14:val="none"/>
              </w:rPr>
            </w:pPr>
          </w:p>
          <w:p w14:paraId="496CE7D4" w14:textId="4A244E59" w:rsidR="00FE0888" w:rsidRPr="00241A89" w:rsidRDefault="00FE0888" w:rsidP="00FE0888">
            <w:pPr>
              <w:widowControl w:val="0"/>
              <w:autoSpaceDE w:val="0"/>
              <w:autoSpaceDN w:val="0"/>
              <w:jc w:val="right"/>
              <w:rPr>
                <w:rFonts w:ascii="Times New Roman" w:eastAsia="Times New Roman" w:hAnsi="Times New Roman" w:cs="Times New Roman"/>
                <w:b/>
                <w:bCs/>
                <w:kern w:val="0"/>
                <w14:ligatures w14:val="none"/>
              </w:rPr>
            </w:pPr>
            <w:r w:rsidRPr="00241A89">
              <w:rPr>
                <w:rFonts w:ascii="Times New Roman" w:eastAsia="Times New Roman" w:hAnsi="Times New Roman" w:cs="Times New Roman"/>
                <w:b/>
                <w:bCs/>
                <w:kern w:val="0"/>
                <w14:ligatures w14:val="none"/>
              </w:rPr>
              <w:t>Дайнеко Е. А.</w:t>
            </w:r>
          </w:p>
        </w:tc>
      </w:tr>
    </w:tbl>
    <w:p w14:paraId="4C057E33" w14:textId="77777777" w:rsidR="00FE0888" w:rsidRPr="00241A89" w:rsidRDefault="00FE0888">
      <w:pPr>
        <w:rPr>
          <w:lang w:val="ru-RU"/>
        </w:rPr>
      </w:pPr>
    </w:p>
    <w:sectPr w:rsidR="00FE0888" w:rsidRPr="00241A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Unicode MS">
    <w:panose1 w:val="020B0604020202020204"/>
    <w:charset w:val="80"/>
    <w:family w:val="swiss"/>
    <w:pitch w:val="variable"/>
    <w:sig w:usb0="F7FFAFFF" w:usb1="E9DFFFFF" w:usb2="0000003F" w:usb3="00000000" w:csb0="003F01FF" w:csb1="00000000"/>
  </w:font>
  <w:font w:name="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E0D99"/>
    <w:multiLevelType w:val="hybridMultilevel"/>
    <w:tmpl w:val="1A187806"/>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0BD7C8F"/>
    <w:multiLevelType w:val="multilevel"/>
    <w:tmpl w:val="5DFAAF52"/>
    <w:lvl w:ilvl="0">
      <w:start w:val="1"/>
      <w:numFmt w:val="decimal"/>
      <w:suff w:val="space"/>
      <w:lvlText w:val="%1."/>
      <w:lvlJc w:val="left"/>
      <w:pPr>
        <w:ind w:left="720" w:hanging="360"/>
      </w:pPr>
      <w:rPr>
        <w:rFonts w:hint="default"/>
        <w:b w:val="0"/>
        <w:bCs w:val="0"/>
        <w:i w:val="0"/>
        <w:iCs w:val="0"/>
        <w:color w:val="auto"/>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1ED1C7E"/>
    <w:multiLevelType w:val="hybridMultilevel"/>
    <w:tmpl w:val="13D08F32"/>
    <w:lvl w:ilvl="0" w:tplc="2AD82EBA">
      <w:start w:val="1"/>
      <w:numFmt w:val="decimal"/>
      <w:suff w:val="space"/>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 w15:restartNumberingAfterBreak="0">
    <w:nsid w:val="073B0086"/>
    <w:multiLevelType w:val="hybridMultilevel"/>
    <w:tmpl w:val="186AE7A6"/>
    <w:lvl w:ilvl="0" w:tplc="DC9A9EF8">
      <w:start w:val="1"/>
      <w:numFmt w:val="bullet"/>
      <w:suff w:val="space"/>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09594CB2"/>
    <w:multiLevelType w:val="hybridMultilevel"/>
    <w:tmpl w:val="C742A5F8"/>
    <w:lvl w:ilvl="0" w:tplc="A62C8AB4">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5" w15:restartNumberingAfterBreak="0">
    <w:nsid w:val="0D940F68"/>
    <w:multiLevelType w:val="hybridMultilevel"/>
    <w:tmpl w:val="CD944E94"/>
    <w:lvl w:ilvl="0" w:tplc="4D6A4C7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F044F1C"/>
    <w:multiLevelType w:val="hybridMultilevel"/>
    <w:tmpl w:val="41B64F7A"/>
    <w:lvl w:ilvl="0" w:tplc="73E0BA72">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2B30A22"/>
    <w:multiLevelType w:val="hybridMultilevel"/>
    <w:tmpl w:val="4A4833BA"/>
    <w:lvl w:ilvl="0" w:tplc="4D6A4C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15:restartNumberingAfterBreak="0">
    <w:nsid w:val="1E9E5A2D"/>
    <w:multiLevelType w:val="hybridMultilevel"/>
    <w:tmpl w:val="E2402B86"/>
    <w:lvl w:ilvl="0" w:tplc="A68A8376">
      <w:start w:val="1"/>
      <w:numFmt w:val="decimal"/>
      <w:lvlText w:val="%1."/>
      <w:lvlJc w:val="left"/>
      <w:pPr>
        <w:ind w:left="728" w:hanging="368"/>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1EB9519A"/>
    <w:multiLevelType w:val="multilevel"/>
    <w:tmpl w:val="938AA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8846DD"/>
    <w:multiLevelType w:val="hybridMultilevel"/>
    <w:tmpl w:val="8508F482"/>
    <w:lvl w:ilvl="0" w:tplc="DC9A9EF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286C5FF9"/>
    <w:multiLevelType w:val="hybridMultilevel"/>
    <w:tmpl w:val="8D0CABE0"/>
    <w:lvl w:ilvl="0" w:tplc="BCBAAB84">
      <w:start w:val="1"/>
      <w:numFmt w:val="bullet"/>
      <w:suff w:val="space"/>
      <w:lvlText w:val=""/>
      <w:lvlJc w:val="left"/>
      <w:pPr>
        <w:ind w:left="720" w:firstLine="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2B5755B6"/>
    <w:multiLevelType w:val="hybridMultilevel"/>
    <w:tmpl w:val="DAA0C1D6"/>
    <w:lvl w:ilvl="0" w:tplc="DC9A9EF8">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13" w15:restartNumberingAfterBreak="0">
    <w:nsid w:val="2C2950B1"/>
    <w:multiLevelType w:val="multilevel"/>
    <w:tmpl w:val="91A04A2C"/>
    <w:lvl w:ilvl="0">
      <w:start w:val="1"/>
      <w:numFmt w:val="bullet"/>
      <w:lvlText w:val=""/>
      <w:lvlJc w:val="left"/>
      <w:pPr>
        <w:ind w:left="720" w:hanging="360"/>
      </w:pPr>
      <w:rPr>
        <w:rFonts w:ascii="Symbol" w:hAnsi="Symbol"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4" w15:restartNumberingAfterBreak="0">
    <w:nsid w:val="2CFC6DE2"/>
    <w:multiLevelType w:val="multilevel"/>
    <w:tmpl w:val="9496D810"/>
    <w:lvl w:ilvl="0">
      <w:start w:val="1"/>
      <w:numFmt w:val="decimal"/>
      <w:lvlText w:val="%1."/>
      <w:lvlJc w:val="left"/>
      <w:pPr>
        <w:tabs>
          <w:tab w:val="num" w:pos="643"/>
        </w:tabs>
        <w:ind w:left="643" w:hanging="360"/>
      </w:pPr>
    </w:lvl>
    <w:lvl w:ilvl="1" w:tentative="1">
      <w:start w:val="1"/>
      <w:numFmt w:val="decimal"/>
      <w:lvlText w:val="%2."/>
      <w:lvlJc w:val="left"/>
      <w:pPr>
        <w:tabs>
          <w:tab w:val="num" w:pos="1363"/>
        </w:tabs>
        <w:ind w:left="1363" w:hanging="360"/>
      </w:pPr>
    </w:lvl>
    <w:lvl w:ilvl="2" w:tentative="1">
      <w:start w:val="1"/>
      <w:numFmt w:val="decimal"/>
      <w:lvlText w:val="%3."/>
      <w:lvlJc w:val="left"/>
      <w:pPr>
        <w:tabs>
          <w:tab w:val="num" w:pos="2083"/>
        </w:tabs>
        <w:ind w:left="2083" w:hanging="360"/>
      </w:pPr>
    </w:lvl>
    <w:lvl w:ilvl="3" w:tentative="1">
      <w:start w:val="1"/>
      <w:numFmt w:val="decimal"/>
      <w:lvlText w:val="%4."/>
      <w:lvlJc w:val="left"/>
      <w:pPr>
        <w:tabs>
          <w:tab w:val="num" w:pos="2803"/>
        </w:tabs>
        <w:ind w:left="2803" w:hanging="360"/>
      </w:pPr>
    </w:lvl>
    <w:lvl w:ilvl="4" w:tentative="1">
      <w:start w:val="1"/>
      <w:numFmt w:val="decimal"/>
      <w:lvlText w:val="%5."/>
      <w:lvlJc w:val="left"/>
      <w:pPr>
        <w:tabs>
          <w:tab w:val="num" w:pos="3523"/>
        </w:tabs>
        <w:ind w:left="3523" w:hanging="360"/>
      </w:pPr>
    </w:lvl>
    <w:lvl w:ilvl="5" w:tentative="1">
      <w:start w:val="1"/>
      <w:numFmt w:val="decimal"/>
      <w:lvlText w:val="%6."/>
      <w:lvlJc w:val="left"/>
      <w:pPr>
        <w:tabs>
          <w:tab w:val="num" w:pos="4243"/>
        </w:tabs>
        <w:ind w:left="4243" w:hanging="360"/>
      </w:pPr>
    </w:lvl>
    <w:lvl w:ilvl="6" w:tentative="1">
      <w:start w:val="1"/>
      <w:numFmt w:val="decimal"/>
      <w:lvlText w:val="%7."/>
      <w:lvlJc w:val="left"/>
      <w:pPr>
        <w:tabs>
          <w:tab w:val="num" w:pos="4963"/>
        </w:tabs>
        <w:ind w:left="4963" w:hanging="360"/>
      </w:pPr>
    </w:lvl>
    <w:lvl w:ilvl="7" w:tentative="1">
      <w:start w:val="1"/>
      <w:numFmt w:val="decimal"/>
      <w:lvlText w:val="%8."/>
      <w:lvlJc w:val="left"/>
      <w:pPr>
        <w:tabs>
          <w:tab w:val="num" w:pos="5683"/>
        </w:tabs>
        <w:ind w:left="5683" w:hanging="360"/>
      </w:pPr>
    </w:lvl>
    <w:lvl w:ilvl="8" w:tentative="1">
      <w:start w:val="1"/>
      <w:numFmt w:val="decimal"/>
      <w:lvlText w:val="%9."/>
      <w:lvlJc w:val="left"/>
      <w:pPr>
        <w:tabs>
          <w:tab w:val="num" w:pos="6403"/>
        </w:tabs>
        <w:ind w:left="6403" w:hanging="360"/>
      </w:pPr>
    </w:lvl>
  </w:abstractNum>
  <w:abstractNum w:abstractNumId="15" w15:restartNumberingAfterBreak="0">
    <w:nsid w:val="2E3554CA"/>
    <w:multiLevelType w:val="hybridMultilevel"/>
    <w:tmpl w:val="BB6A4062"/>
    <w:lvl w:ilvl="0" w:tplc="22EC194C">
      <w:start w:val="1"/>
      <w:numFmt w:val="bullet"/>
      <w:suff w:val="space"/>
      <w:lvlText w:val=""/>
      <w:lvlJc w:val="left"/>
      <w:pPr>
        <w:ind w:left="0" w:firstLine="0"/>
      </w:pPr>
      <w:rPr>
        <w:rFonts w:ascii="Wingdings" w:hAnsi="Wingdings" w:hint="default"/>
      </w:rPr>
    </w:lvl>
    <w:lvl w:ilvl="1" w:tplc="043F0003" w:tentative="1">
      <w:start w:val="1"/>
      <w:numFmt w:val="bullet"/>
      <w:lvlText w:val="o"/>
      <w:lvlJc w:val="left"/>
      <w:pPr>
        <w:ind w:left="1440" w:hanging="360"/>
      </w:pPr>
      <w:rPr>
        <w:rFonts w:ascii="Courier New" w:hAnsi="Courier New" w:cs="Courier New" w:hint="default"/>
      </w:rPr>
    </w:lvl>
    <w:lvl w:ilvl="2" w:tplc="043F0005" w:tentative="1">
      <w:start w:val="1"/>
      <w:numFmt w:val="bullet"/>
      <w:lvlText w:val=""/>
      <w:lvlJc w:val="left"/>
      <w:pPr>
        <w:ind w:left="2160" w:hanging="360"/>
      </w:pPr>
      <w:rPr>
        <w:rFonts w:ascii="Wingdings" w:hAnsi="Wingdings" w:hint="default"/>
      </w:rPr>
    </w:lvl>
    <w:lvl w:ilvl="3" w:tplc="043F0001" w:tentative="1">
      <w:start w:val="1"/>
      <w:numFmt w:val="bullet"/>
      <w:lvlText w:val=""/>
      <w:lvlJc w:val="left"/>
      <w:pPr>
        <w:ind w:left="2880" w:hanging="360"/>
      </w:pPr>
      <w:rPr>
        <w:rFonts w:ascii="Symbol" w:hAnsi="Symbol" w:hint="default"/>
      </w:rPr>
    </w:lvl>
    <w:lvl w:ilvl="4" w:tplc="043F0003" w:tentative="1">
      <w:start w:val="1"/>
      <w:numFmt w:val="bullet"/>
      <w:lvlText w:val="o"/>
      <w:lvlJc w:val="left"/>
      <w:pPr>
        <w:ind w:left="3600" w:hanging="360"/>
      </w:pPr>
      <w:rPr>
        <w:rFonts w:ascii="Courier New" w:hAnsi="Courier New" w:cs="Courier New" w:hint="default"/>
      </w:rPr>
    </w:lvl>
    <w:lvl w:ilvl="5" w:tplc="043F0005" w:tentative="1">
      <w:start w:val="1"/>
      <w:numFmt w:val="bullet"/>
      <w:lvlText w:val=""/>
      <w:lvlJc w:val="left"/>
      <w:pPr>
        <w:ind w:left="4320" w:hanging="360"/>
      </w:pPr>
      <w:rPr>
        <w:rFonts w:ascii="Wingdings" w:hAnsi="Wingdings" w:hint="default"/>
      </w:rPr>
    </w:lvl>
    <w:lvl w:ilvl="6" w:tplc="043F0001" w:tentative="1">
      <w:start w:val="1"/>
      <w:numFmt w:val="bullet"/>
      <w:lvlText w:val=""/>
      <w:lvlJc w:val="left"/>
      <w:pPr>
        <w:ind w:left="5040" w:hanging="360"/>
      </w:pPr>
      <w:rPr>
        <w:rFonts w:ascii="Symbol" w:hAnsi="Symbol" w:hint="default"/>
      </w:rPr>
    </w:lvl>
    <w:lvl w:ilvl="7" w:tplc="043F0003" w:tentative="1">
      <w:start w:val="1"/>
      <w:numFmt w:val="bullet"/>
      <w:lvlText w:val="o"/>
      <w:lvlJc w:val="left"/>
      <w:pPr>
        <w:ind w:left="5760" w:hanging="360"/>
      </w:pPr>
      <w:rPr>
        <w:rFonts w:ascii="Courier New" w:hAnsi="Courier New" w:cs="Courier New" w:hint="default"/>
      </w:rPr>
    </w:lvl>
    <w:lvl w:ilvl="8" w:tplc="043F0005" w:tentative="1">
      <w:start w:val="1"/>
      <w:numFmt w:val="bullet"/>
      <w:lvlText w:val=""/>
      <w:lvlJc w:val="left"/>
      <w:pPr>
        <w:ind w:left="6480" w:hanging="360"/>
      </w:pPr>
      <w:rPr>
        <w:rFonts w:ascii="Wingdings" w:hAnsi="Wingdings" w:hint="default"/>
      </w:rPr>
    </w:lvl>
  </w:abstractNum>
  <w:abstractNum w:abstractNumId="16" w15:restartNumberingAfterBreak="0">
    <w:nsid w:val="3035112D"/>
    <w:multiLevelType w:val="hybridMultilevel"/>
    <w:tmpl w:val="5EF07B8A"/>
    <w:lvl w:ilvl="0" w:tplc="FFFFFFFF">
      <w:start w:val="1"/>
      <w:numFmt w:val="decimal"/>
      <w:suff w:val="space"/>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18B5FFE"/>
    <w:multiLevelType w:val="multilevel"/>
    <w:tmpl w:val="9496D810"/>
    <w:lvl w:ilvl="0">
      <w:start w:val="1"/>
      <w:numFmt w:val="decimal"/>
      <w:lvlText w:val="%1."/>
      <w:lvlJc w:val="left"/>
      <w:pPr>
        <w:tabs>
          <w:tab w:val="num" w:pos="643"/>
        </w:tabs>
        <w:ind w:left="643" w:hanging="360"/>
      </w:pPr>
    </w:lvl>
    <w:lvl w:ilvl="1" w:tentative="1">
      <w:start w:val="1"/>
      <w:numFmt w:val="decimal"/>
      <w:lvlText w:val="%2."/>
      <w:lvlJc w:val="left"/>
      <w:pPr>
        <w:tabs>
          <w:tab w:val="num" w:pos="1363"/>
        </w:tabs>
        <w:ind w:left="1363" w:hanging="360"/>
      </w:pPr>
    </w:lvl>
    <w:lvl w:ilvl="2" w:tentative="1">
      <w:start w:val="1"/>
      <w:numFmt w:val="decimal"/>
      <w:lvlText w:val="%3."/>
      <w:lvlJc w:val="left"/>
      <w:pPr>
        <w:tabs>
          <w:tab w:val="num" w:pos="2083"/>
        </w:tabs>
        <w:ind w:left="2083" w:hanging="360"/>
      </w:pPr>
    </w:lvl>
    <w:lvl w:ilvl="3" w:tentative="1">
      <w:start w:val="1"/>
      <w:numFmt w:val="decimal"/>
      <w:lvlText w:val="%4."/>
      <w:lvlJc w:val="left"/>
      <w:pPr>
        <w:tabs>
          <w:tab w:val="num" w:pos="2803"/>
        </w:tabs>
        <w:ind w:left="2803" w:hanging="360"/>
      </w:pPr>
    </w:lvl>
    <w:lvl w:ilvl="4" w:tentative="1">
      <w:start w:val="1"/>
      <w:numFmt w:val="decimal"/>
      <w:lvlText w:val="%5."/>
      <w:lvlJc w:val="left"/>
      <w:pPr>
        <w:tabs>
          <w:tab w:val="num" w:pos="3523"/>
        </w:tabs>
        <w:ind w:left="3523" w:hanging="360"/>
      </w:pPr>
    </w:lvl>
    <w:lvl w:ilvl="5" w:tentative="1">
      <w:start w:val="1"/>
      <w:numFmt w:val="decimal"/>
      <w:lvlText w:val="%6."/>
      <w:lvlJc w:val="left"/>
      <w:pPr>
        <w:tabs>
          <w:tab w:val="num" w:pos="4243"/>
        </w:tabs>
        <w:ind w:left="4243" w:hanging="360"/>
      </w:pPr>
    </w:lvl>
    <w:lvl w:ilvl="6" w:tentative="1">
      <w:start w:val="1"/>
      <w:numFmt w:val="decimal"/>
      <w:lvlText w:val="%7."/>
      <w:lvlJc w:val="left"/>
      <w:pPr>
        <w:tabs>
          <w:tab w:val="num" w:pos="4963"/>
        </w:tabs>
        <w:ind w:left="4963" w:hanging="360"/>
      </w:pPr>
    </w:lvl>
    <w:lvl w:ilvl="7" w:tentative="1">
      <w:start w:val="1"/>
      <w:numFmt w:val="decimal"/>
      <w:lvlText w:val="%8."/>
      <w:lvlJc w:val="left"/>
      <w:pPr>
        <w:tabs>
          <w:tab w:val="num" w:pos="5683"/>
        </w:tabs>
        <w:ind w:left="5683" w:hanging="360"/>
      </w:pPr>
    </w:lvl>
    <w:lvl w:ilvl="8" w:tentative="1">
      <w:start w:val="1"/>
      <w:numFmt w:val="decimal"/>
      <w:lvlText w:val="%9."/>
      <w:lvlJc w:val="left"/>
      <w:pPr>
        <w:tabs>
          <w:tab w:val="num" w:pos="6403"/>
        </w:tabs>
        <w:ind w:left="6403" w:hanging="360"/>
      </w:pPr>
    </w:lvl>
  </w:abstractNum>
  <w:abstractNum w:abstractNumId="18" w15:restartNumberingAfterBreak="0">
    <w:nsid w:val="34BF3A46"/>
    <w:multiLevelType w:val="hybridMultilevel"/>
    <w:tmpl w:val="A1E8AC42"/>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19" w15:restartNumberingAfterBreak="0">
    <w:nsid w:val="38196352"/>
    <w:multiLevelType w:val="multilevel"/>
    <w:tmpl w:val="0728C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8380B98"/>
    <w:multiLevelType w:val="hybridMultilevel"/>
    <w:tmpl w:val="C5C00AA0"/>
    <w:lvl w:ilvl="0" w:tplc="CF2C495A">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39676572"/>
    <w:multiLevelType w:val="multilevel"/>
    <w:tmpl w:val="319227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397E47A9"/>
    <w:multiLevelType w:val="hybridMultilevel"/>
    <w:tmpl w:val="DA2C8E0E"/>
    <w:lvl w:ilvl="0" w:tplc="1000000F">
      <w:start w:val="1"/>
      <w:numFmt w:val="decimal"/>
      <w:lvlText w:val="%1."/>
      <w:lvlJc w:val="left"/>
      <w:pPr>
        <w:ind w:left="720" w:hanging="360"/>
      </w:p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3" w15:restartNumberingAfterBreak="0">
    <w:nsid w:val="3AAB7C59"/>
    <w:multiLevelType w:val="hybridMultilevel"/>
    <w:tmpl w:val="EA7C449A"/>
    <w:lvl w:ilvl="0" w:tplc="4C7A42AA">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0EA08FF"/>
    <w:multiLevelType w:val="hybridMultilevel"/>
    <w:tmpl w:val="8586E306"/>
    <w:lvl w:ilvl="0" w:tplc="EDCC5E72">
      <w:start w:val="1"/>
      <w:numFmt w:val="decimal"/>
      <w:suff w:val="space"/>
      <w:lvlText w:val="%1)"/>
      <w:lvlJc w:val="left"/>
      <w:pPr>
        <w:ind w:left="36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46C54567"/>
    <w:multiLevelType w:val="hybridMultilevel"/>
    <w:tmpl w:val="81482DB6"/>
    <w:lvl w:ilvl="0" w:tplc="7F4E65A2">
      <w:start w:val="1"/>
      <w:numFmt w:val="bullet"/>
      <w:suff w:val="space"/>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6" w15:restartNumberingAfterBreak="0">
    <w:nsid w:val="48552740"/>
    <w:multiLevelType w:val="hybridMultilevel"/>
    <w:tmpl w:val="62A83C30"/>
    <w:lvl w:ilvl="0" w:tplc="10000011">
      <w:start w:val="1"/>
      <w:numFmt w:val="decimal"/>
      <w:lvlText w:val="%1)"/>
      <w:lvlJc w:val="left"/>
      <w:pPr>
        <w:ind w:left="0" w:firstLine="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48CB490F"/>
    <w:multiLevelType w:val="multilevel"/>
    <w:tmpl w:val="91A04A2C"/>
    <w:lvl w:ilvl="0">
      <w:start w:val="1"/>
      <w:numFmt w:val="bullet"/>
      <w:lvlText w:val=""/>
      <w:lvlJc w:val="left"/>
      <w:pPr>
        <w:ind w:left="720" w:hanging="360"/>
      </w:pPr>
      <w:rPr>
        <w:rFonts w:ascii="Symbol" w:hAnsi="Symbol"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4E6F42DE"/>
    <w:multiLevelType w:val="hybridMultilevel"/>
    <w:tmpl w:val="9214818A"/>
    <w:lvl w:ilvl="0" w:tplc="E9AE5FC2">
      <w:start w:val="1"/>
      <w:numFmt w:val="decimal"/>
      <w:suff w:val="space"/>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29" w15:restartNumberingAfterBreak="0">
    <w:nsid w:val="50896CC3"/>
    <w:multiLevelType w:val="multilevel"/>
    <w:tmpl w:val="7E8416A8"/>
    <w:lvl w:ilvl="0">
      <w:start w:val="1"/>
      <w:numFmt w:val="decimal"/>
      <w:suff w:val="space"/>
      <w:lvlText w:val="%1."/>
      <w:lvlJc w:val="left"/>
      <w:pPr>
        <w:ind w:left="643" w:hanging="360"/>
      </w:pPr>
      <w:rPr>
        <w:rFonts w:hint="default"/>
      </w:rPr>
    </w:lvl>
    <w:lvl w:ilvl="1">
      <w:start w:val="1"/>
      <w:numFmt w:val="decimal"/>
      <w:lvlText w:val="%2."/>
      <w:lvlJc w:val="left"/>
      <w:pPr>
        <w:tabs>
          <w:tab w:val="num" w:pos="1363"/>
        </w:tabs>
        <w:ind w:left="1363" w:hanging="360"/>
      </w:pPr>
      <w:rPr>
        <w:rFonts w:hint="default"/>
      </w:rPr>
    </w:lvl>
    <w:lvl w:ilvl="2">
      <w:start w:val="1"/>
      <w:numFmt w:val="decimal"/>
      <w:lvlText w:val="%3."/>
      <w:lvlJc w:val="left"/>
      <w:pPr>
        <w:tabs>
          <w:tab w:val="num" w:pos="2083"/>
        </w:tabs>
        <w:ind w:left="2083" w:hanging="360"/>
      </w:pPr>
      <w:rPr>
        <w:rFonts w:hint="default"/>
      </w:rPr>
    </w:lvl>
    <w:lvl w:ilvl="3">
      <w:start w:val="1"/>
      <w:numFmt w:val="decimal"/>
      <w:lvlText w:val="%4."/>
      <w:lvlJc w:val="left"/>
      <w:pPr>
        <w:tabs>
          <w:tab w:val="num" w:pos="2803"/>
        </w:tabs>
        <w:ind w:left="2803" w:hanging="360"/>
      </w:pPr>
      <w:rPr>
        <w:rFonts w:hint="default"/>
      </w:rPr>
    </w:lvl>
    <w:lvl w:ilvl="4">
      <w:start w:val="1"/>
      <w:numFmt w:val="decimal"/>
      <w:lvlText w:val="%5."/>
      <w:lvlJc w:val="left"/>
      <w:pPr>
        <w:tabs>
          <w:tab w:val="num" w:pos="3523"/>
        </w:tabs>
        <w:ind w:left="3523" w:hanging="360"/>
      </w:pPr>
      <w:rPr>
        <w:rFonts w:hint="default"/>
      </w:rPr>
    </w:lvl>
    <w:lvl w:ilvl="5">
      <w:start w:val="1"/>
      <w:numFmt w:val="decimal"/>
      <w:lvlText w:val="%6."/>
      <w:lvlJc w:val="left"/>
      <w:pPr>
        <w:tabs>
          <w:tab w:val="num" w:pos="4243"/>
        </w:tabs>
        <w:ind w:left="4243" w:hanging="360"/>
      </w:pPr>
      <w:rPr>
        <w:rFonts w:hint="default"/>
      </w:rPr>
    </w:lvl>
    <w:lvl w:ilvl="6">
      <w:start w:val="1"/>
      <w:numFmt w:val="decimal"/>
      <w:lvlText w:val="%7."/>
      <w:lvlJc w:val="left"/>
      <w:pPr>
        <w:tabs>
          <w:tab w:val="num" w:pos="4963"/>
        </w:tabs>
        <w:ind w:left="4963" w:hanging="360"/>
      </w:pPr>
      <w:rPr>
        <w:rFonts w:hint="default"/>
      </w:rPr>
    </w:lvl>
    <w:lvl w:ilvl="7">
      <w:start w:val="1"/>
      <w:numFmt w:val="decimal"/>
      <w:lvlText w:val="%8."/>
      <w:lvlJc w:val="left"/>
      <w:pPr>
        <w:tabs>
          <w:tab w:val="num" w:pos="5683"/>
        </w:tabs>
        <w:ind w:left="5683" w:hanging="360"/>
      </w:pPr>
      <w:rPr>
        <w:rFonts w:hint="default"/>
      </w:rPr>
    </w:lvl>
    <w:lvl w:ilvl="8">
      <w:start w:val="1"/>
      <w:numFmt w:val="decimal"/>
      <w:lvlText w:val="%9."/>
      <w:lvlJc w:val="left"/>
      <w:pPr>
        <w:tabs>
          <w:tab w:val="num" w:pos="6403"/>
        </w:tabs>
        <w:ind w:left="6403" w:hanging="360"/>
      </w:pPr>
      <w:rPr>
        <w:rFonts w:hint="default"/>
      </w:rPr>
    </w:lvl>
  </w:abstractNum>
  <w:abstractNum w:abstractNumId="30" w15:restartNumberingAfterBreak="0">
    <w:nsid w:val="51A14BEA"/>
    <w:multiLevelType w:val="hybridMultilevel"/>
    <w:tmpl w:val="3662BA10"/>
    <w:lvl w:ilvl="0" w:tplc="DC9A9EF8">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1" w15:restartNumberingAfterBreak="0">
    <w:nsid w:val="521D6113"/>
    <w:multiLevelType w:val="hybridMultilevel"/>
    <w:tmpl w:val="2ABA70E6"/>
    <w:lvl w:ilvl="0" w:tplc="C0DC627A">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4EF0FA1"/>
    <w:multiLevelType w:val="hybridMultilevel"/>
    <w:tmpl w:val="809A022A"/>
    <w:lvl w:ilvl="0" w:tplc="85708564">
      <w:start w:val="1"/>
      <w:numFmt w:val="decimal"/>
      <w:suff w:val="space"/>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59D50178"/>
    <w:multiLevelType w:val="hybridMultilevel"/>
    <w:tmpl w:val="5C42E3CA"/>
    <w:lvl w:ilvl="0" w:tplc="83E44578">
      <w:start w:val="1"/>
      <w:numFmt w:val="bullet"/>
      <w:suff w:val="space"/>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5A523800"/>
    <w:multiLevelType w:val="multilevel"/>
    <w:tmpl w:val="659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0457DF1"/>
    <w:multiLevelType w:val="hybridMultilevel"/>
    <w:tmpl w:val="2BBE97F0"/>
    <w:lvl w:ilvl="0" w:tplc="421467AE">
      <w:start w:val="1"/>
      <w:numFmt w:val="decimal"/>
      <w:suff w:val="space"/>
      <w:lvlText w:val="%1."/>
      <w:lvlJc w:val="left"/>
      <w:pPr>
        <w:ind w:left="720" w:hanging="360"/>
      </w:pPr>
      <w:rPr>
        <w:rFonts w:hint="default"/>
        <w:b w:val="0"/>
        <w:i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7B426FB"/>
    <w:multiLevelType w:val="hybridMultilevel"/>
    <w:tmpl w:val="62909664"/>
    <w:lvl w:ilvl="0" w:tplc="10000001">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abstractNum w:abstractNumId="37" w15:restartNumberingAfterBreak="0">
    <w:nsid w:val="68333A6B"/>
    <w:multiLevelType w:val="hybridMultilevel"/>
    <w:tmpl w:val="78CEF05A"/>
    <w:lvl w:ilvl="0" w:tplc="5338E584">
      <w:start w:val="1"/>
      <w:numFmt w:val="decimal"/>
      <w:suff w:val="space"/>
      <w:lvlText w:val="%1."/>
      <w:lvlJc w:val="left"/>
      <w:pPr>
        <w:ind w:left="720" w:hanging="360"/>
      </w:pPr>
      <w:rPr>
        <w:rFonts w:hint="default"/>
        <w:color w:val="auto"/>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8" w15:restartNumberingAfterBreak="0">
    <w:nsid w:val="6A0B7270"/>
    <w:multiLevelType w:val="multilevel"/>
    <w:tmpl w:val="157CA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F3C10B4"/>
    <w:multiLevelType w:val="multilevel"/>
    <w:tmpl w:val="1C40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378197C"/>
    <w:multiLevelType w:val="multilevel"/>
    <w:tmpl w:val="B61CE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6F43616"/>
    <w:multiLevelType w:val="hybridMultilevel"/>
    <w:tmpl w:val="3E5A66EE"/>
    <w:lvl w:ilvl="0" w:tplc="825A5392">
      <w:start w:val="1"/>
      <w:numFmt w:val="decimal"/>
      <w:suff w:val="space"/>
      <w:lvlText w:val="%1."/>
      <w:lvlJc w:val="left"/>
      <w:pPr>
        <w:ind w:left="728" w:hanging="368"/>
      </w:pPr>
      <w:rPr>
        <w:rFonts w:hint="default"/>
        <w:color w:val="auto"/>
      </w:rPr>
    </w:lvl>
    <w:lvl w:ilvl="1" w:tplc="10000019" w:tentative="1">
      <w:start w:val="1"/>
      <w:numFmt w:val="lowerLetter"/>
      <w:lvlText w:val="%2."/>
      <w:lvlJc w:val="left"/>
      <w:pPr>
        <w:ind w:left="1398" w:hanging="360"/>
      </w:pPr>
    </w:lvl>
    <w:lvl w:ilvl="2" w:tplc="1000001B" w:tentative="1">
      <w:start w:val="1"/>
      <w:numFmt w:val="lowerRoman"/>
      <w:lvlText w:val="%3."/>
      <w:lvlJc w:val="right"/>
      <w:pPr>
        <w:ind w:left="2118" w:hanging="180"/>
      </w:pPr>
    </w:lvl>
    <w:lvl w:ilvl="3" w:tplc="1000000F" w:tentative="1">
      <w:start w:val="1"/>
      <w:numFmt w:val="decimal"/>
      <w:lvlText w:val="%4."/>
      <w:lvlJc w:val="left"/>
      <w:pPr>
        <w:ind w:left="2838" w:hanging="360"/>
      </w:pPr>
    </w:lvl>
    <w:lvl w:ilvl="4" w:tplc="10000019" w:tentative="1">
      <w:start w:val="1"/>
      <w:numFmt w:val="lowerLetter"/>
      <w:lvlText w:val="%5."/>
      <w:lvlJc w:val="left"/>
      <w:pPr>
        <w:ind w:left="3558" w:hanging="360"/>
      </w:pPr>
    </w:lvl>
    <w:lvl w:ilvl="5" w:tplc="1000001B" w:tentative="1">
      <w:start w:val="1"/>
      <w:numFmt w:val="lowerRoman"/>
      <w:lvlText w:val="%6."/>
      <w:lvlJc w:val="right"/>
      <w:pPr>
        <w:ind w:left="4278" w:hanging="180"/>
      </w:pPr>
    </w:lvl>
    <w:lvl w:ilvl="6" w:tplc="1000000F" w:tentative="1">
      <w:start w:val="1"/>
      <w:numFmt w:val="decimal"/>
      <w:lvlText w:val="%7."/>
      <w:lvlJc w:val="left"/>
      <w:pPr>
        <w:ind w:left="4998" w:hanging="360"/>
      </w:pPr>
    </w:lvl>
    <w:lvl w:ilvl="7" w:tplc="10000019" w:tentative="1">
      <w:start w:val="1"/>
      <w:numFmt w:val="lowerLetter"/>
      <w:lvlText w:val="%8."/>
      <w:lvlJc w:val="left"/>
      <w:pPr>
        <w:ind w:left="5718" w:hanging="360"/>
      </w:pPr>
    </w:lvl>
    <w:lvl w:ilvl="8" w:tplc="1000001B" w:tentative="1">
      <w:start w:val="1"/>
      <w:numFmt w:val="lowerRoman"/>
      <w:lvlText w:val="%9."/>
      <w:lvlJc w:val="right"/>
      <w:pPr>
        <w:ind w:left="6438" w:hanging="180"/>
      </w:pPr>
    </w:lvl>
  </w:abstractNum>
  <w:abstractNum w:abstractNumId="42" w15:restartNumberingAfterBreak="0">
    <w:nsid w:val="77390AB0"/>
    <w:multiLevelType w:val="multilevel"/>
    <w:tmpl w:val="DD14F33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F5F30E2"/>
    <w:multiLevelType w:val="hybridMultilevel"/>
    <w:tmpl w:val="261E9900"/>
    <w:lvl w:ilvl="0" w:tplc="DC9A9EF8">
      <w:start w:val="1"/>
      <w:numFmt w:val="bullet"/>
      <w:lvlText w:val=""/>
      <w:lvlJc w:val="left"/>
      <w:pPr>
        <w:ind w:left="1080" w:hanging="360"/>
      </w:pPr>
      <w:rPr>
        <w:rFonts w:ascii="Symbol" w:hAnsi="Symbol" w:hint="default"/>
      </w:rPr>
    </w:lvl>
    <w:lvl w:ilvl="1" w:tplc="10000003" w:tentative="1">
      <w:start w:val="1"/>
      <w:numFmt w:val="bullet"/>
      <w:lvlText w:val="o"/>
      <w:lvlJc w:val="left"/>
      <w:pPr>
        <w:ind w:left="1800" w:hanging="360"/>
      </w:pPr>
      <w:rPr>
        <w:rFonts w:ascii="Courier New" w:hAnsi="Courier New" w:cs="Courier New" w:hint="default"/>
      </w:rPr>
    </w:lvl>
    <w:lvl w:ilvl="2" w:tplc="10000005" w:tentative="1">
      <w:start w:val="1"/>
      <w:numFmt w:val="bullet"/>
      <w:lvlText w:val=""/>
      <w:lvlJc w:val="left"/>
      <w:pPr>
        <w:ind w:left="2520" w:hanging="360"/>
      </w:pPr>
      <w:rPr>
        <w:rFonts w:ascii="Wingdings" w:hAnsi="Wingdings" w:hint="default"/>
      </w:rPr>
    </w:lvl>
    <w:lvl w:ilvl="3" w:tplc="10000001" w:tentative="1">
      <w:start w:val="1"/>
      <w:numFmt w:val="bullet"/>
      <w:lvlText w:val=""/>
      <w:lvlJc w:val="left"/>
      <w:pPr>
        <w:ind w:left="3240" w:hanging="360"/>
      </w:pPr>
      <w:rPr>
        <w:rFonts w:ascii="Symbol" w:hAnsi="Symbol" w:hint="default"/>
      </w:rPr>
    </w:lvl>
    <w:lvl w:ilvl="4" w:tplc="10000003" w:tentative="1">
      <w:start w:val="1"/>
      <w:numFmt w:val="bullet"/>
      <w:lvlText w:val="o"/>
      <w:lvlJc w:val="left"/>
      <w:pPr>
        <w:ind w:left="3960" w:hanging="360"/>
      </w:pPr>
      <w:rPr>
        <w:rFonts w:ascii="Courier New" w:hAnsi="Courier New" w:cs="Courier New" w:hint="default"/>
      </w:rPr>
    </w:lvl>
    <w:lvl w:ilvl="5" w:tplc="10000005" w:tentative="1">
      <w:start w:val="1"/>
      <w:numFmt w:val="bullet"/>
      <w:lvlText w:val=""/>
      <w:lvlJc w:val="left"/>
      <w:pPr>
        <w:ind w:left="4680" w:hanging="360"/>
      </w:pPr>
      <w:rPr>
        <w:rFonts w:ascii="Wingdings" w:hAnsi="Wingdings" w:hint="default"/>
      </w:rPr>
    </w:lvl>
    <w:lvl w:ilvl="6" w:tplc="10000001" w:tentative="1">
      <w:start w:val="1"/>
      <w:numFmt w:val="bullet"/>
      <w:lvlText w:val=""/>
      <w:lvlJc w:val="left"/>
      <w:pPr>
        <w:ind w:left="5400" w:hanging="360"/>
      </w:pPr>
      <w:rPr>
        <w:rFonts w:ascii="Symbol" w:hAnsi="Symbol" w:hint="default"/>
      </w:rPr>
    </w:lvl>
    <w:lvl w:ilvl="7" w:tplc="10000003" w:tentative="1">
      <w:start w:val="1"/>
      <w:numFmt w:val="bullet"/>
      <w:lvlText w:val="o"/>
      <w:lvlJc w:val="left"/>
      <w:pPr>
        <w:ind w:left="6120" w:hanging="360"/>
      </w:pPr>
      <w:rPr>
        <w:rFonts w:ascii="Courier New" w:hAnsi="Courier New" w:cs="Courier New" w:hint="default"/>
      </w:rPr>
    </w:lvl>
    <w:lvl w:ilvl="8" w:tplc="10000005" w:tentative="1">
      <w:start w:val="1"/>
      <w:numFmt w:val="bullet"/>
      <w:lvlText w:val=""/>
      <w:lvlJc w:val="left"/>
      <w:pPr>
        <w:ind w:left="6840" w:hanging="360"/>
      </w:pPr>
      <w:rPr>
        <w:rFonts w:ascii="Wingdings" w:hAnsi="Wingdings" w:hint="default"/>
      </w:rPr>
    </w:lvl>
  </w:abstractNum>
  <w:num w:numId="1" w16cid:durableId="1524593235">
    <w:abstractNumId w:val="33"/>
  </w:num>
  <w:num w:numId="2" w16cid:durableId="728265803">
    <w:abstractNumId w:val="23"/>
  </w:num>
  <w:num w:numId="3" w16cid:durableId="827402578">
    <w:abstractNumId w:val="4"/>
  </w:num>
  <w:num w:numId="4" w16cid:durableId="57436956">
    <w:abstractNumId w:val="15"/>
  </w:num>
  <w:num w:numId="5" w16cid:durableId="1063521863">
    <w:abstractNumId w:val="39"/>
  </w:num>
  <w:num w:numId="6" w16cid:durableId="740366001">
    <w:abstractNumId w:val="9"/>
  </w:num>
  <w:num w:numId="7" w16cid:durableId="576214369">
    <w:abstractNumId w:val="34"/>
  </w:num>
  <w:num w:numId="8" w16cid:durableId="1541286973">
    <w:abstractNumId w:val="36"/>
  </w:num>
  <w:num w:numId="9" w16cid:durableId="497187103">
    <w:abstractNumId w:val="37"/>
  </w:num>
  <w:num w:numId="10" w16cid:durableId="1598250807">
    <w:abstractNumId w:val="0"/>
  </w:num>
  <w:num w:numId="11" w16cid:durableId="2030835143">
    <w:abstractNumId w:val="26"/>
  </w:num>
  <w:num w:numId="12" w16cid:durableId="1768845703">
    <w:abstractNumId w:val="20"/>
  </w:num>
  <w:num w:numId="13" w16cid:durableId="1266502584">
    <w:abstractNumId w:val="3"/>
  </w:num>
  <w:num w:numId="14" w16cid:durableId="185599186">
    <w:abstractNumId w:val="41"/>
  </w:num>
  <w:num w:numId="15" w16cid:durableId="2063432768">
    <w:abstractNumId w:val="7"/>
  </w:num>
  <w:num w:numId="16" w16cid:durableId="220411418">
    <w:abstractNumId w:val="32"/>
  </w:num>
  <w:num w:numId="17" w16cid:durableId="1229877063">
    <w:abstractNumId w:val="31"/>
  </w:num>
  <w:num w:numId="18" w16cid:durableId="229509245">
    <w:abstractNumId w:val="5"/>
  </w:num>
  <w:num w:numId="19" w16cid:durableId="1293171775">
    <w:abstractNumId w:val="24"/>
  </w:num>
  <w:num w:numId="20" w16cid:durableId="293409694">
    <w:abstractNumId w:val="22"/>
  </w:num>
  <w:num w:numId="21" w16cid:durableId="111944772">
    <w:abstractNumId w:val="2"/>
  </w:num>
  <w:num w:numId="22" w16cid:durableId="328020933">
    <w:abstractNumId w:val="28"/>
  </w:num>
  <w:num w:numId="23" w16cid:durableId="1225527042">
    <w:abstractNumId w:val="29"/>
  </w:num>
  <w:num w:numId="24" w16cid:durableId="1037895747">
    <w:abstractNumId w:val="14"/>
  </w:num>
  <w:num w:numId="25" w16cid:durableId="1027563280">
    <w:abstractNumId w:val="17"/>
  </w:num>
  <w:num w:numId="26" w16cid:durableId="1447888038">
    <w:abstractNumId w:val="19"/>
  </w:num>
  <w:num w:numId="27" w16cid:durableId="927887064">
    <w:abstractNumId w:val="40"/>
  </w:num>
  <w:num w:numId="28" w16cid:durableId="526139661">
    <w:abstractNumId w:val="21"/>
  </w:num>
  <w:num w:numId="29" w16cid:durableId="2081367323">
    <w:abstractNumId w:val="1"/>
  </w:num>
  <w:num w:numId="30" w16cid:durableId="782966359">
    <w:abstractNumId w:val="38"/>
  </w:num>
  <w:num w:numId="31" w16cid:durableId="704912047">
    <w:abstractNumId w:val="42"/>
  </w:num>
  <w:num w:numId="32" w16cid:durableId="1465781032">
    <w:abstractNumId w:val="13"/>
  </w:num>
  <w:num w:numId="33" w16cid:durableId="531109744">
    <w:abstractNumId w:val="25"/>
  </w:num>
  <w:num w:numId="34" w16cid:durableId="627780280">
    <w:abstractNumId w:val="35"/>
  </w:num>
  <w:num w:numId="35" w16cid:durableId="471481238">
    <w:abstractNumId w:val="16"/>
  </w:num>
  <w:num w:numId="36" w16cid:durableId="406612099">
    <w:abstractNumId w:val="6"/>
  </w:num>
  <w:num w:numId="37" w16cid:durableId="1755929270">
    <w:abstractNumId w:val="27"/>
  </w:num>
  <w:num w:numId="38" w16cid:durableId="1826628807">
    <w:abstractNumId w:val="12"/>
  </w:num>
  <w:num w:numId="39" w16cid:durableId="1734156092">
    <w:abstractNumId w:val="43"/>
  </w:num>
  <w:num w:numId="40" w16cid:durableId="144980020">
    <w:abstractNumId w:val="30"/>
  </w:num>
  <w:num w:numId="41" w16cid:durableId="1971544324">
    <w:abstractNumId w:val="10"/>
  </w:num>
  <w:num w:numId="42" w16cid:durableId="721515078">
    <w:abstractNumId w:val="18"/>
  </w:num>
  <w:num w:numId="43" w16cid:durableId="122046083">
    <w:abstractNumId w:val="8"/>
  </w:num>
  <w:num w:numId="44" w16cid:durableId="7801061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BC5"/>
    <w:rsid w:val="00015218"/>
    <w:rsid w:val="00026C46"/>
    <w:rsid w:val="000360C9"/>
    <w:rsid w:val="000807CF"/>
    <w:rsid w:val="000A0FB5"/>
    <w:rsid w:val="00106E7E"/>
    <w:rsid w:val="00115B4A"/>
    <w:rsid w:val="001405C7"/>
    <w:rsid w:val="001A1E3C"/>
    <w:rsid w:val="001D4E4E"/>
    <w:rsid w:val="001F5A1E"/>
    <w:rsid w:val="00200499"/>
    <w:rsid w:val="0021379C"/>
    <w:rsid w:val="002245D3"/>
    <w:rsid w:val="00241A89"/>
    <w:rsid w:val="002479ED"/>
    <w:rsid w:val="00270A3B"/>
    <w:rsid w:val="00273EA3"/>
    <w:rsid w:val="00282BC5"/>
    <w:rsid w:val="002F07CB"/>
    <w:rsid w:val="002F22BF"/>
    <w:rsid w:val="00303E98"/>
    <w:rsid w:val="00350345"/>
    <w:rsid w:val="0036372C"/>
    <w:rsid w:val="003966C2"/>
    <w:rsid w:val="003B24E1"/>
    <w:rsid w:val="003B32DD"/>
    <w:rsid w:val="003C33CE"/>
    <w:rsid w:val="004163AB"/>
    <w:rsid w:val="0042066A"/>
    <w:rsid w:val="00430480"/>
    <w:rsid w:val="004552D1"/>
    <w:rsid w:val="004710D2"/>
    <w:rsid w:val="00476939"/>
    <w:rsid w:val="004959BE"/>
    <w:rsid w:val="004E2A4E"/>
    <w:rsid w:val="00557836"/>
    <w:rsid w:val="00573FD9"/>
    <w:rsid w:val="00583BFF"/>
    <w:rsid w:val="005C237B"/>
    <w:rsid w:val="005C584A"/>
    <w:rsid w:val="005D3AEE"/>
    <w:rsid w:val="005E2460"/>
    <w:rsid w:val="005F117D"/>
    <w:rsid w:val="005F214B"/>
    <w:rsid w:val="005F30B4"/>
    <w:rsid w:val="00694CD2"/>
    <w:rsid w:val="006B7700"/>
    <w:rsid w:val="006D03E7"/>
    <w:rsid w:val="006D7F55"/>
    <w:rsid w:val="00707419"/>
    <w:rsid w:val="007204BC"/>
    <w:rsid w:val="007546B6"/>
    <w:rsid w:val="00776013"/>
    <w:rsid w:val="0082013F"/>
    <w:rsid w:val="00827AC2"/>
    <w:rsid w:val="008B5895"/>
    <w:rsid w:val="008B7378"/>
    <w:rsid w:val="008D7CEA"/>
    <w:rsid w:val="008E42AC"/>
    <w:rsid w:val="009426EC"/>
    <w:rsid w:val="00947B52"/>
    <w:rsid w:val="00957B0B"/>
    <w:rsid w:val="009A2B0A"/>
    <w:rsid w:val="009A7E38"/>
    <w:rsid w:val="009D0CFF"/>
    <w:rsid w:val="00A15CC4"/>
    <w:rsid w:val="00A24391"/>
    <w:rsid w:val="00A6143A"/>
    <w:rsid w:val="00A837EF"/>
    <w:rsid w:val="00A86E11"/>
    <w:rsid w:val="00AE2FBA"/>
    <w:rsid w:val="00B3653B"/>
    <w:rsid w:val="00B4706C"/>
    <w:rsid w:val="00B5137C"/>
    <w:rsid w:val="00B73B9A"/>
    <w:rsid w:val="00BB6A36"/>
    <w:rsid w:val="00BE4EEF"/>
    <w:rsid w:val="00C135AA"/>
    <w:rsid w:val="00C421FE"/>
    <w:rsid w:val="00C71028"/>
    <w:rsid w:val="00C93ECF"/>
    <w:rsid w:val="00C94C8C"/>
    <w:rsid w:val="00CA3518"/>
    <w:rsid w:val="00CD335D"/>
    <w:rsid w:val="00CE0BC2"/>
    <w:rsid w:val="00CE2309"/>
    <w:rsid w:val="00D54633"/>
    <w:rsid w:val="00D55B4E"/>
    <w:rsid w:val="00D66782"/>
    <w:rsid w:val="00D671F1"/>
    <w:rsid w:val="00D77DEA"/>
    <w:rsid w:val="00D82A22"/>
    <w:rsid w:val="00D858AA"/>
    <w:rsid w:val="00D87E11"/>
    <w:rsid w:val="00DB6B6D"/>
    <w:rsid w:val="00DC69D4"/>
    <w:rsid w:val="00DC6BA5"/>
    <w:rsid w:val="00E3435C"/>
    <w:rsid w:val="00E56131"/>
    <w:rsid w:val="00E61B21"/>
    <w:rsid w:val="00F67928"/>
    <w:rsid w:val="00F841A1"/>
    <w:rsid w:val="00FA0AE2"/>
    <w:rsid w:val="00FE0888"/>
    <w:rsid w:val="00FE1C7D"/>
    <w:rsid w:val="00FF7A0A"/>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3414"/>
  <w15:chartTrackingRefBased/>
  <w15:docId w15:val="{93E862EC-C3E7-4E54-9996-A0BCA93E9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noProof/>
      <w:lang w:val="kk-KZ"/>
    </w:rPr>
  </w:style>
  <w:style w:type="paragraph" w:styleId="1">
    <w:name w:val="heading 1"/>
    <w:basedOn w:val="a"/>
    <w:next w:val="a"/>
    <w:link w:val="10"/>
    <w:uiPriority w:val="9"/>
    <w:qFormat/>
    <w:rsid w:val="00282B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282B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282BC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282BC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282BC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282BC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282BC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282BC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282BC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82BC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282BC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rsid w:val="00282BC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282BC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282BC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282BC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282BC5"/>
    <w:rPr>
      <w:rFonts w:eastAsiaTheme="majorEastAsia" w:cstheme="majorBidi"/>
      <w:color w:val="595959" w:themeColor="text1" w:themeTint="A6"/>
    </w:rPr>
  </w:style>
  <w:style w:type="character" w:customStyle="1" w:styleId="80">
    <w:name w:val="Заголовок 8 Знак"/>
    <w:basedOn w:val="a0"/>
    <w:link w:val="8"/>
    <w:uiPriority w:val="9"/>
    <w:semiHidden/>
    <w:rsid w:val="00282BC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282BC5"/>
    <w:rPr>
      <w:rFonts w:eastAsiaTheme="majorEastAsia" w:cstheme="majorBidi"/>
      <w:color w:val="272727" w:themeColor="text1" w:themeTint="D8"/>
    </w:rPr>
  </w:style>
  <w:style w:type="paragraph" w:styleId="a3">
    <w:name w:val="Title"/>
    <w:basedOn w:val="a"/>
    <w:next w:val="a"/>
    <w:link w:val="a4"/>
    <w:uiPriority w:val="10"/>
    <w:qFormat/>
    <w:rsid w:val="00282B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282BC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82BC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282BC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282BC5"/>
    <w:pPr>
      <w:spacing w:before="160"/>
      <w:jc w:val="center"/>
    </w:pPr>
    <w:rPr>
      <w:i/>
      <w:iCs/>
      <w:color w:val="404040" w:themeColor="text1" w:themeTint="BF"/>
    </w:rPr>
  </w:style>
  <w:style w:type="character" w:customStyle="1" w:styleId="22">
    <w:name w:val="Цитата 2 Знак"/>
    <w:basedOn w:val="a0"/>
    <w:link w:val="21"/>
    <w:uiPriority w:val="29"/>
    <w:rsid w:val="00282BC5"/>
    <w:rPr>
      <w:i/>
      <w:iCs/>
      <w:color w:val="404040" w:themeColor="text1" w:themeTint="BF"/>
    </w:rPr>
  </w:style>
  <w:style w:type="paragraph" w:styleId="a7">
    <w:name w:val="List Paragraph"/>
    <w:aliases w:val="маркированный"/>
    <w:basedOn w:val="a"/>
    <w:link w:val="a8"/>
    <w:uiPriority w:val="34"/>
    <w:qFormat/>
    <w:rsid w:val="00282BC5"/>
    <w:pPr>
      <w:ind w:left="720"/>
      <w:contextualSpacing/>
    </w:pPr>
  </w:style>
  <w:style w:type="character" w:styleId="a9">
    <w:name w:val="Intense Emphasis"/>
    <w:basedOn w:val="a0"/>
    <w:uiPriority w:val="21"/>
    <w:qFormat/>
    <w:rsid w:val="00282BC5"/>
    <w:rPr>
      <w:i/>
      <w:iCs/>
      <w:color w:val="0F4761" w:themeColor="accent1" w:themeShade="BF"/>
    </w:rPr>
  </w:style>
  <w:style w:type="paragraph" w:styleId="aa">
    <w:name w:val="Intense Quote"/>
    <w:basedOn w:val="a"/>
    <w:next w:val="a"/>
    <w:link w:val="ab"/>
    <w:uiPriority w:val="30"/>
    <w:qFormat/>
    <w:rsid w:val="00282B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282BC5"/>
    <w:rPr>
      <w:i/>
      <w:iCs/>
      <w:color w:val="0F4761" w:themeColor="accent1" w:themeShade="BF"/>
    </w:rPr>
  </w:style>
  <w:style w:type="character" w:styleId="ac">
    <w:name w:val="Intense Reference"/>
    <w:basedOn w:val="a0"/>
    <w:uiPriority w:val="32"/>
    <w:qFormat/>
    <w:rsid w:val="00282BC5"/>
    <w:rPr>
      <w:b/>
      <w:bCs/>
      <w:smallCaps/>
      <w:color w:val="0F4761" w:themeColor="accent1" w:themeShade="BF"/>
      <w:spacing w:val="5"/>
    </w:rPr>
  </w:style>
  <w:style w:type="table" w:customStyle="1" w:styleId="11">
    <w:name w:val="Сетка таблицы1"/>
    <w:basedOn w:val="a1"/>
    <w:next w:val="ad"/>
    <w:uiPriority w:val="39"/>
    <w:rsid w:val="00282BC5"/>
    <w:pPr>
      <w:spacing w:after="0" w:line="240" w:lineRule="auto"/>
    </w:pPr>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d">
    <w:name w:val="Table Grid"/>
    <w:basedOn w:val="a1"/>
    <w:uiPriority w:val="39"/>
    <w:rsid w:val="00282B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Normal (Web)"/>
    <w:basedOn w:val="a"/>
    <w:uiPriority w:val="99"/>
    <w:unhideWhenUsed/>
    <w:rsid w:val="00D87E11"/>
    <w:pPr>
      <w:spacing w:before="100" w:beforeAutospacing="1" w:after="100" w:afterAutospacing="1" w:line="240" w:lineRule="auto"/>
    </w:pPr>
    <w:rPr>
      <w:rFonts w:ascii="Times New Roman" w:eastAsia="Times New Roman" w:hAnsi="Times New Roman" w:cs="Times New Roman"/>
      <w:noProof w:val="0"/>
      <w:kern w:val="0"/>
      <w14:ligatures w14:val="none"/>
    </w:rPr>
  </w:style>
  <w:style w:type="character" w:styleId="af">
    <w:name w:val="Strong"/>
    <w:basedOn w:val="a0"/>
    <w:uiPriority w:val="22"/>
    <w:qFormat/>
    <w:rsid w:val="00D87E11"/>
    <w:rPr>
      <w:b/>
      <w:bCs/>
    </w:rPr>
  </w:style>
  <w:style w:type="character" w:styleId="af0">
    <w:name w:val="Subtle Emphasis"/>
    <w:uiPriority w:val="19"/>
    <w:qFormat/>
    <w:rsid w:val="00A837EF"/>
    <w:rPr>
      <w:rFonts w:asciiTheme="majorHAnsi" w:eastAsiaTheme="majorEastAsia" w:hAnsiTheme="majorHAnsi" w:cstheme="majorBidi"/>
      <w:b/>
      <w:i/>
      <w:color w:val="156082" w:themeColor="accent1"/>
    </w:rPr>
  </w:style>
  <w:style w:type="character" w:customStyle="1" w:styleId="a8">
    <w:name w:val="Абзац списка Знак"/>
    <w:aliases w:val="маркированный Знак"/>
    <w:link w:val="a7"/>
    <w:uiPriority w:val="34"/>
    <w:locked/>
    <w:rsid w:val="00A837EF"/>
    <w:rPr>
      <w:noProof/>
      <w:lang w:val="kk-K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319</TotalTime>
  <Pages>3</Pages>
  <Words>747</Words>
  <Characters>5543</Characters>
  <Application>Microsoft Office Word</Application>
  <DocSecurity>0</DocSecurity>
  <Lines>213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Ukilai Beisenali</dc:creator>
  <cp:keywords/>
  <dc:description/>
  <cp:lastModifiedBy>Ukilai Beisenali</cp:lastModifiedBy>
  <cp:revision>37</cp:revision>
  <dcterms:created xsi:type="dcterms:W3CDTF">2026-02-16T03:52:00Z</dcterms:created>
  <dcterms:modified xsi:type="dcterms:W3CDTF">2026-03-05T07:20:00Z</dcterms:modified>
</cp:coreProperties>
</file>